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66" w:rsidRDefault="00676066" w:rsidP="0067606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676066" w:rsidRPr="00FB53B8" w:rsidRDefault="00676066" w:rsidP="0067606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Уроки 60–61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как писать сочинение-очерк.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сочинение-очерк «Мой современник»</w:t>
      </w:r>
    </w:p>
    <w:bookmarkEnd w:id="0"/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познакомить учащихся с очерком как жанром публицистики, с его разновидностями; развивать монологическую речь.</w:t>
      </w:r>
    </w:p>
    <w:p w:rsidR="00676066" w:rsidRPr="00FB53B8" w:rsidRDefault="00676066" w:rsidP="00676066">
      <w:pPr>
        <w:autoSpaceDE w:val="0"/>
        <w:autoSpaceDN w:val="0"/>
        <w:adjustRightInd w:val="0"/>
        <w:spacing w:before="10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Проверка домашнего задания. 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spacing w:val="45"/>
        </w:rPr>
        <w:t>Чтение сочинений-миниатюр</w:t>
      </w:r>
      <w:r w:rsidRPr="00FB53B8">
        <w:t xml:space="preserve"> с последующим рецензированием учителя. </w:t>
      </w:r>
    </w:p>
    <w:p w:rsidR="00676066" w:rsidRPr="00FB53B8" w:rsidRDefault="00676066" w:rsidP="0067606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Лекция учителя «Как писать сочинение-очерк?».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Прослушанные работы свидетельствуют о глубоком понимании вами изученного произведения Л. Н. Толстого. А что если вы сравните жизненный опыт Николеньки со своим собственным? </w:t>
      </w:r>
      <w:r w:rsidRPr="00FB53B8">
        <w:rPr>
          <w:caps/>
        </w:rPr>
        <w:t>в</w:t>
      </w:r>
      <w:r w:rsidRPr="00FB53B8">
        <w:t xml:space="preserve">едь многим из вас практически столько же лет, что и герою трилогии. А сравнение это мы попытаемся воплотить в сочинении-очерке о себе или своем современнике.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Что же такое очерк?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i/>
          <w:iCs/>
        </w:rPr>
        <w:t>Очерк</w:t>
      </w:r>
      <w:r w:rsidRPr="00FB53B8">
        <w:t xml:space="preserve"> – это жанр публицистики, потому что изображает и разъясняет значительные и интересные явления действительности.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считаете, почему сочинение на указанную тему целесообразнее писать в жанре очерка?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Почему указанная тема может считаться общественно значимой?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Очерк очень похож на рассказ, поэтому можно использовать разные формы изложения: описание, повествование, рассуждение, диалог. Очерк ярко выявляет личность автора. 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Существуют такие </w:t>
      </w:r>
      <w:r w:rsidRPr="00FB53B8">
        <w:rPr>
          <w:spacing w:val="45"/>
        </w:rPr>
        <w:t>разновидности очерка:</w:t>
      </w:r>
      <w:r w:rsidRPr="00FB53B8">
        <w:t xml:space="preserve">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</w:t>
      </w:r>
      <w:r w:rsidRPr="00FB53B8">
        <w:rPr>
          <w:b/>
          <w:bCs/>
          <w:i/>
          <w:iCs/>
        </w:rPr>
        <w:t>путевой очерк</w:t>
      </w:r>
      <w:r w:rsidRPr="00FB53B8">
        <w:t xml:space="preserve"> – проблема связана с картинами быта, природы или дорожными событиями.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</w:t>
      </w:r>
      <w:r w:rsidRPr="00FB53B8">
        <w:rPr>
          <w:b/>
          <w:bCs/>
          <w:i/>
          <w:iCs/>
        </w:rPr>
        <w:t>проблемный очерк</w:t>
      </w:r>
      <w:r w:rsidRPr="00FB53B8">
        <w:t xml:space="preserve"> – автор рассуждает о важных и острых идейно-политических, экономических, эстетических или нравственных вопросах;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</w:t>
      </w:r>
      <w:r w:rsidRPr="00FB53B8">
        <w:rPr>
          <w:b/>
          <w:bCs/>
          <w:i/>
          <w:iCs/>
        </w:rPr>
        <w:t>портретный очерк</w:t>
      </w:r>
      <w:r w:rsidRPr="00FB53B8">
        <w:t xml:space="preserve"> – в центре такого очерка человек, его дело; очерк решает общественно значимую проблему, связанную с характером или поступками героя, и, с другой стороны, выражает авторское отношение к самому герою очерка. 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– Какой вид очерка целесообразнее писать по указанной теме?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Какой стиль речи подходит для изложения такой темы?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Вспомним, как нужно конструировать публицистическую речь.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Публицистический стиль речи допускает: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публицистическую лексику: «идеалы добра», «переломные годы», «свобода и независимость» и т. д.;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повторы: «давным-давно», «молодо и свежо» и т. д.;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антитезы (сила – слабость; вера – безверие);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риторические вопросы (например: </w:t>
      </w:r>
      <w:proofErr w:type="gramStart"/>
      <w:r w:rsidRPr="00FB53B8">
        <w:t>«Кого может обмануть этот агрессивный внешний вид?»);</w:t>
      </w:r>
      <w:proofErr w:type="gramEnd"/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5) побудительные и восклицательные предложения («Представьте себе…», «Вспомните…» и т. д.);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6) сопоставительные и противопоставительные конструкции («как молодые, так и взрослые люди…»).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lastRenderedPageBreak/>
        <w:t>– О чем же мы будем писать, размышляя о своем современнике? Рассмотрим основные, ключевые вопросы к теме.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Чем отличается жизнь современного молодого человека?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Какие проблемы свойственны этому поколению? Как они решаются?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Есть ли среди твоих сверстников личности, о которых можно сказать, что они постоянно развиваются?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Справедливы ли упреки взрослых в том, что «молодежь не та пошла»?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Проще или сложнее, по сравнению с веком XIX, стала жизнь твоего сверстника?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Сохранились ли в наше время те идеалы, которые провозглашали молодые люди XIX в.?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  <w:caps/>
        </w:rPr>
        <w:t xml:space="preserve">III. </w:t>
      </w:r>
      <w:r w:rsidRPr="00FB53B8">
        <w:rPr>
          <w:b/>
          <w:bCs/>
        </w:rPr>
        <w:t xml:space="preserve">Написание сочинения-очерка «Мой современник». </w:t>
      </w:r>
    </w:p>
    <w:p w:rsidR="00676066" w:rsidRPr="00FB53B8" w:rsidRDefault="00676066" w:rsidP="0067606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завершить работу над сочинением;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читать рассказ А. П. Чехова «Анна на шее»; </w:t>
      </w:r>
    </w:p>
    <w:p w:rsidR="00676066" w:rsidRPr="00FB53B8" w:rsidRDefault="00676066" w:rsidP="0067606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индивидуальное сообщение об А. П. Чехове.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66"/>
    <w:rsid w:val="000D6CFC"/>
    <w:rsid w:val="002761F2"/>
    <w:rsid w:val="004462D5"/>
    <w:rsid w:val="004A7AEA"/>
    <w:rsid w:val="004B7EAE"/>
    <w:rsid w:val="00676066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60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7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2013-03-25T15:33:00Z</dcterms:created>
  <dcterms:modified xsi:type="dcterms:W3CDTF">2013-03-25T15:35:00Z</dcterms:modified>
</cp:coreProperties>
</file>