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96" w:rsidRDefault="00163396" w:rsidP="0016339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163396" w:rsidRPr="00FB53B8" w:rsidRDefault="00163396" w:rsidP="0016339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30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«Хочу воспеть свободу миру»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(свободолюбивая лирика пушкина)</w:t>
      </w:r>
    </w:p>
    <w:bookmarkEnd w:id="0"/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раскрыть понятие «вольнолюбивая лирика»; продолжать обучать анализу стихотворений. </w:t>
      </w:r>
    </w:p>
    <w:p w:rsidR="00163396" w:rsidRPr="00FB53B8" w:rsidRDefault="00163396" w:rsidP="00163396">
      <w:pPr>
        <w:keepNext/>
        <w:autoSpaceDE w:val="0"/>
        <w:autoSpaceDN w:val="0"/>
        <w:adjustRightInd w:val="0"/>
        <w:spacing w:before="120" w:after="1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163396" w:rsidRPr="00FB53B8" w:rsidRDefault="00163396" w:rsidP="00163396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Одна из важнейших тем лирики Пушкина – тема свободы. Свобода для Пушкина – высшая жизненная ценность, без нее он уже в юности не мог представить своего существования. Свобода – основа дружбы. Свобода – условие творчества. Жизнь без свободы для него окрашивалась в мрачные и зловещие тона. Даже судьба (в значении предопределенности жизни), которая у поэта всегда связывалась с представлением о несвободе (ибо человек, по Пушкину, зависит от ее всевластия), становилась «святым провиденьем», когда сквозь ее тучи брезжил луч свободы. Представления о свободе всегда были основой пушкинского мировоззрения.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Слово «свобода» и близкие ему по смыслу слова «вольность», «воля», «вольный» – ключевые слова пушкинского словаря. Это слова-сигналы, с широким кругом значений, вызывающие разнообразные ассоциации. В любом поэтическом тексте это «знаки присутствия» самого поэта. В лирических произведениях Пушкина эти слова-знаки выражают его мысли о направлении движения и о цели жизненного пути человека, о смысле его существования.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Уже в стихотворениях 1817–1819 гг. свобода становится то высшим общественным благом – предметом «похвального слова» («…</w:t>
      </w:r>
      <w:r w:rsidRPr="00FB53B8">
        <w:rPr>
          <w:caps/>
        </w:rPr>
        <w:t>х</w:t>
      </w:r>
      <w:r w:rsidRPr="00FB53B8">
        <w:t xml:space="preserve">очу воспеть свободу миру», ода «Вольность»), то целью, к которой устремлен поэт вместе с друзьями-единомышленниками («звезда пленительного счастья»), то путем от заблуждений и суетной жизни к «блаженству» истины и мудрости («Я здесь, от суетных оков освобожденный, / </w:t>
      </w:r>
      <w:proofErr w:type="spellStart"/>
      <w:r w:rsidRPr="00FB53B8">
        <w:t>Учуся</w:t>
      </w:r>
      <w:proofErr w:type="spellEnd"/>
      <w:r w:rsidRPr="00FB53B8">
        <w:t xml:space="preserve"> в истине блаженство находить»), то смыслом поэтической «жертвы» («Свободу</w:t>
      </w:r>
      <w:proofErr w:type="gramEnd"/>
      <w:r w:rsidRPr="00FB53B8">
        <w:t xml:space="preserve"> лишь </w:t>
      </w:r>
      <w:proofErr w:type="spellStart"/>
      <w:r w:rsidRPr="00FB53B8">
        <w:t>учася</w:t>
      </w:r>
      <w:proofErr w:type="spellEnd"/>
      <w:r w:rsidRPr="00FB53B8">
        <w:t xml:space="preserve"> славить, стихаем, жертвуя лишь ей…») и обозначением душевного состояния поэта («тайная свобода»). Свобода для юного Пушкина – не просто слово из словаря вольнодумцев. Свобода – это его точка зрения на мир, на людей и на самого себя.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Чтение и анализ стихотворений.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Стихотворение «К Чаадаеву».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Само название</w:t>
      </w:r>
      <w:proofErr w:type="gramEnd"/>
      <w:r w:rsidRPr="00FB53B8">
        <w:t xml:space="preserve"> указывает на жанр стихотворения – это послание. Жанр определяет и композицию – стихотворение построено в форме обращения к другу: </w:t>
      </w:r>
    </w:p>
    <w:p w:rsidR="00163396" w:rsidRPr="00FB53B8" w:rsidRDefault="00163396" w:rsidP="00163396">
      <w:pPr>
        <w:autoSpaceDE w:val="0"/>
        <w:autoSpaceDN w:val="0"/>
        <w:adjustRightInd w:val="0"/>
        <w:spacing w:before="60" w:line="264" w:lineRule="auto"/>
        <w:ind w:firstLine="1845"/>
        <w:jc w:val="both"/>
      </w:pPr>
      <w:r w:rsidRPr="00FB53B8">
        <w:tab/>
      </w:r>
      <w:r w:rsidRPr="00FB53B8">
        <w:tab/>
        <w:t>…Мой друг, отчизне посвятим</w:t>
      </w:r>
    </w:p>
    <w:p w:rsidR="00163396" w:rsidRPr="00FB53B8" w:rsidRDefault="00163396" w:rsidP="00163396">
      <w:pPr>
        <w:autoSpaceDE w:val="0"/>
        <w:autoSpaceDN w:val="0"/>
        <w:adjustRightInd w:val="0"/>
        <w:spacing w:after="60" w:line="264" w:lineRule="auto"/>
        <w:ind w:firstLine="1845"/>
        <w:jc w:val="both"/>
      </w:pPr>
      <w:r w:rsidRPr="00FB53B8">
        <w:tab/>
      </w:r>
      <w:r w:rsidRPr="00FB53B8">
        <w:tab/>
        <w:t xml:space="preserve">Души прекрасные порывы!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Оно носит личный, даже интимный характер. Чаадаев – друг, единомышленник, к которому Пушкин обращается как бы перед лицом тех, кто связан узами дружбы и общей целью. Почему поэт призывает отдать отчизне «души прекрасные порывы»? Причина – в ненависти к самодержавию, стремлении к свободе.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420"/>
        <w:jc w:val="both"/>
      </w:pPr>
      <w:r w:rsidRPr="00FB53B8">
        <w:t xml:space="preserve">Перечитаем конец стихотворения: </w:t>
      </w:r>
    </w:p>
    <w:p w:rsidR="00163396" w:rsidRPr="00FB53B8" w:rsidRDefault="00163396" w:rsidP="00163396">
      <w:pPr>
        <w:autoSpaceDE w:val="0"/>
        <w:autoSpaceDN w:val="0"/>
        <w:adjustRightInd w:val="0"/>
        <w:spacing w:before="45" w:line="264" w:lineRule="auto"/>
        <w:ind w:firstLine="1845"/>
        <w:jc w:val="both"/>
      </w:pPr>
      <w:r w:rsidRPr="00FB53B8">
        <w:tab/>
      </w:r>
      <w:r w:rsidRPr="00FB53B8">
        <w:tab/>
        <w:t xml:space="preserve">Товарищ, верь: взойдет она,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1845"/>
        <w:jc w:val="both"/>
      </w:pPr>
      <w:r w:rsidRPr="00FB53B8">
        <w:tab/>
      </w:r>
      <w:r w:rsidRPr="00FB53B8">
        <w:tab/>
        <w:t xml:space="preserve">Звезда пленительного счастья,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1845"/>
        <w:jc w:val="both"/>
      </w:pPr>
      <w:r w:rsidRPr="00FB53B8">
        <w:tab/>
      </w:r>
      <w:r w:rsidRPr="00FB53B8">
        <w:tab/>
        <w:t xml:space="preserve">Россия </w:t>
      </w:r>
      <w:proofErr w:type="spellStart"/>
      <w:r w:rsidRPr="00FB53B8">
        <w:t>вспрянет</w:t>
      </w:r>
      <w:proofErr w:type="spellEnd"/>
      <w:r w:rsidRPr="00FB53B8">
        <w:t xml:space="preserve"> ото сна,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1845"/>
        <w:jc w:val="both"/>
      </w:pPr>
      <w:r w:rsidRPr="00FB53B8">
        <w:lastRenderedPageBreak/>
        <w:tab/>
      </w:r>
      <w:r w:rsidRPr="00FB53B8">
        <w:tab/>
        <w:t>И на обломках самовластья</w:t>
      </w:r>
    </w:p>
    <w:p w:rsidR="00163396" w:rsidRPr="00FB53B8" w:rsidRDefault="00163396" w:rsidP="00163396">
      <w:pPr>
        <w:autoSpaceDE w:val="0"/>
        <w:autoSpaceDN w:val="0"/>
        <w:adjustRightInd w:val="0"/>
        <w:spacing w:after="45" w:line="264" w:lineRule="auto"/>
        <w:ind w:firstLine="1845"/>
        <w:jc w:val="both"/>
      </w:pPr>
      <w:r w:rsidRPr="00FB53B8">
        <w:tab/>
      </w:r>
      <w:r w:rsidRPr="00FB53B8">
        <w:tab/>
        <w:t xml:space="preserve">Напишут наши имена!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Высокий эмоциональный настрой, боевой, мобилизующий на борьбу дух, выраженный в призывных интонациях, – все это создается особыми средствами словесного выражения. Синтаксис стихотворения отличается простотой и стройностью. Инверсия употребляется только в стилистических целях, т. е. как средство художественной выразительности. Своеобразна лексика стихотворения. Выражая в нем идеи декабристов, Пушкин использует слова высокого стиля: «внемлем», «отчизны», «упованье», «воспрянет». Кроме того, в стихотворении есть общественно-политические термины, которые были распространены в дворянских революционных кругах: «гнет», «роковая власть», «вольность», «самовластье».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Изобразительно-выразительные средства усиливают эмоциональный накал стихотворения. Это эпитеты: «под гнетом власти </w:t>
      </w:r>
      <w:r w:rsidRPr="00FB53B8">
        <w:rPr>
          <w:i/>
          <w:iCs/>
        </w:rPr>
        <w:t>роковой</w:t>
      </w:r>
      <w:r w:rsidRPr="00FB53B8">
        <w:t xml:space="preserve">», метафоры: «но в нас </w:t>
      </w:r>
      <w:r w:rsidRPr="00FB53B8">
        <w:rPr>
          <w:i/>
          <w:iCs/>
        </w:rPr>
        <w:t>горит</w:t>
      </w:r>
      <w:r w:rsidRPr="00FB53B8">
        <w:t xml:space="preserve"> еще желанье», «пока свободою </w:t>
      </w:r>
      <w:r w:rsidRPr="00FB53B8">
        <w:rPr>
          <w:i/>
          <w:iCs/>
        </w:rPr>
        <w:t>горим</w:t>
      </w:r>
      <w:r w:rsidRPr="00FB53B8">
        <w:t xml:space="preserve">», «на </w:t>
      </w:r>
      <w:r w:rsidRPr="00FB53B8">
        <w:rPr>
          <w:i/>
          <w:iCs/>
        </w:rPr>
        <w:t>обломках</w:t>
      </w:r>
      <w:r w:rsidRPr="00FB53B8">
        <w:t xml:space="preserve"> самовластья», «</w:t>
      </w:r>
      <w:r w:rsidRPr="00FB53B8">
        <w:rPr>
          <w:i/>
          <w:iCs/>
        </w:rPr>
        <w:t>звезда</w:t>
      </w:r>
      <w:r w:rsidRPr="00FB53B8">
        <w:t xml:space="preserve"> пленительного </w:t>
      </w:r>
      <w:r w:rsidRPr="00FB53B8">
        <w:rPr>
          <w:i/>
          <w:iCs/>
        </w:rPr>
        <w:t>счастья</w:t>
      </w:r>
      <w:r w:rsidRPr="00FB53B8">
        <w:t xml:space="preserve">»; сравнение: </w:t>
      </w:r>
    </w:p>
    <w:p w:rsidR="00163396" w:rsidRPr="00FB53B8" w:rsidRDefault="00163396" w:rsidP="00163396">
      <w:pPr>
        <w:autoSpaceDE w:val="0"/>
        <w:autoSpaceDN w:val="0"/>
        <w:adjustRightInd w:val="0"/>
        <w:spacing w:before="45" w:line="264" w:lineRule="auto"/>
        <w:ind w:firstLine="1980"/>
        <w:jc w:val="both"/>
      </w:pPr>
      <w:r w:rsidRPr="00FB53B8">
        <w:tab/>
      </w:r>
      <w:r w:rsidRPr="00FB53B8">
        <w:tab/>
        <w:t xml:space="preserve">Мы ждем с томленьем упованья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Минуты вольности святой,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>Как ждет любовник молодой</w:t>
      </w:r>
    </w:p>
    <w:p w:rsidR="00163396" w:rsidRPr="00FB53B8" w:rsidRDefault="00163396" w:rsidP="00163396">
      <w:pPr>
        <w:autoSpaceDE w:val="0"/>
        <w:autoSpaceDN w:val="0"/>
        <w:adjustRightInd w:val="0"/>
        <w:spacing w:after="45" w:line="264" w:lineRule="auto"/>
        <w:ind w:firstLine="1980"/>
        <w:jc w:val="both"/>
      </w:pPr>
      <w:r w:rsidRPr="00FB53B8">
        <w:tab/>
      </w:r>
      <w:r w:rsidRPr="00FB53B8">
        <w:tab/>
        <w:t xml:space="preserve">Минуты верного свиданья.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Усиливает </w:t>
      </w:r>
      <w:proofErr w:type="spellStart"/>
      <w:r w:rsidRPr="00FB53B8">
        <w:t>призывность</w:t>
      </w:r>
      <w:proofErr w:type="spellEnd"/>
      <w:r w:rsidRPr="00FB53B8">
        <w:t xml:space="preserve"> интонации и ритм: стихотворение написано 4-стопным ямбом. </w:t>
      </w:r>
      <w:proofErr w:type="gramStart"/>
      <w:r w:rsidRPr="00FB53B8">
        <w:t>Оно представляет собой 1 строфу, состоящую из 21 строки с разнообразной рифмовкой: первые четыре строки – рифма перекрестная, вторые 4 строки – кольцевая, третьи 4 строки – кольцевая, четвертые 4 строки – перекрестная, последние 5 строк – перекрестная (</w:t>
      </w:r>
      <w:proofErr w:type="spellStart"/>
      <w:r w:rsidRPr="00FB53B8">
        <w:t>ababa</w:t>
      </w:r>
      <w:proofErr w:type="spellEnd"/>
      <w:r w:rsidRPr="00FB53B8">
        <w:t>).</w:t>
      </w:r>
      <w:proofErr w:type="gramEnd"/>
      <w:r w:rsidRPr="00FB53B8">
        <w:t xml:space="preserve"> Боевой, призывный тон стихотворения создается и чередованием мужских и женских рифм, а также словесной инструментовкой центральной части стихотворения: </w:t>
      </w:r>
      <w:r w:rsidRPr="00FB53B8">
        <w:rPr>
          <w:i/>
          <w:iCs/>
        </w:rPr>
        <w:t>горим, друг, прекрасные порывы</w:t>
      </w:r>
      <w:r w:rsidRPr="00FB53B8">
        <w:t xml:space="preserve">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Что возникает в финале стихотворения? </w:t>
      </w:r>
      <w:proofErr w:type="gramStart"/>
      <w:r w:rsidRPr="00FB53B8">
        <w:rPr>
          <w:i/>
          <w:iCs/>
        </w:rPr>
        <w:t>(Возникает образ будущего, в котором небо подает весть об обновлении России, о наступающей поре свободы («звезде пленительного счастья»); Россия, словно богатырь, «</w:t>
      </w:r>
      <w:proofErr w:type="spellStart"/>
      <w:r w:rsidRPr="00FB53B8">
        <w:rPr>
          <w:i/>
          <w:iCs/>
        </w:rPr>
        <w:t>вспрянет</w:t>
      </w:r>
      <w:proofErr w:type="spellEnd"/>
      <w:r w:rsidRPr="00FB53B8">
        <w:rPr>
          <w:i/>
          <w:iCs/>
        </w:rPr>
        <w:t xml:space="preserve"> ото сна», а свободные люди увековечат память о тех, кто страстно верил в свободу, «на обломках самовластья».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Пушкин не имел в виду падения монархии, «самовластье» у него – это тирания, деспотизм.) </w:t>
      </w:r>
      <w:proofErr w:type="gramEnd"/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Стихотворение «Анчар».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 вот следующее стихотворение может быть прочитано и как философская притча, отразившая мысли поэта о добре и зле, о власти и человеке, и как политическая аллегория (хотя сам Пушкин протестовал против аллегорического истолкования стихотворения). В контексте современных экологических проблем символика «Анчара» приобретает новый смысл: вмешательство человека в жизнь природы, познание им разрушительной силы «смертной смолы» ведут к обострению конфликтов между людьми, к гибели человечества.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Стихотворение «Анчар», написанное в 1828 г., свидетельствовало о верности Пушкина идеям декабризма.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основе его – древняя легенда о дереве смерти. Идейный смысл стихотворения выражен с предельной точностью: путь к анчару – подвиг. Дело ведь не в смелости и не в верности раба, а в его послушании, то есть в предельном подчинении его чужой воле, «властному взгляду» (даже не «властному слову»).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Стихотворение построено на контрастах, прежде всего в композиционном отношении: древо смерти – и идущий к нему человек, раб – и владыка. В восьмой строфе контраст выражен с наибольшей силой: </w:t>
      </w:r>
    </w:p>
    <w:p w:rsidR="00163396" w:rsidRPr="00FB53B8" w:rsidRDefault="00163396" w:rsidP="00163396">
      <w:pPr>
        <w:autoSpaceDE w:val="0"/>
        <w:autoSpaceDN w:val="0"/>
        <w:adjustRightInd w:val="0"/>
        <w:spacing w:before="90" w:line="264" w:lineRule="auto"/>
        <w:ind w:firstLine="1980"/>
        <w:jc w:val="both"/>
      </w:pPr>
      <w:r w:rsidRPr="00FB53B8">
        <w:tab/>
      </w:r>
      <w:r w:rsidRPr="00FB53B8">
        <w:tab/>
        <w:t>И умер бедный раб у ног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Непобедимого владыки. </w:t>
      </w:r>
    </w:p>
    <w:p w:rsidR="00163396" w:rsidRPr="00FB53B8" w:rsidRDefault="00163396" w:rsidP="00163396">
      <w:pPr>
        <w:autoSpaceDE w:val="0"/>
        <w:autoSpaceDN w:val="0"/>
        <w:adjustRightInd w:val="0"/>
        <w:spacing w:before="90" w:line="264" w:lineRule="auto"/>
        <w:ind w:firstLine="360"/>
        <w:jc w:val="both"/>
      </w:pPr>
      <w:r w:rsidRPr="00FB53B8">
        <w:t>Казалось бы, стихотворение завершено, противоречие раскрыто. Но Пушкин находит новый, еще более трагический поворот темы: ради чего погиб бедный раб, ради чего совершен его хотя и подневольный, но подвиг? И последняя строфа еще более расширяет идейный смысл стихотворения. Владыке нужны послушные, как раб, стрелы, чтобы он с ними</w:t>
      </w:r>
    </w:p>
    <w:p w:rsidR="00163396" w:rsidRPr="00FB53B8" w:rsidRDefault="00163396" w:rsidP="00163396">
      <w:pPr>
        <w:autoSpaceDE w:val="0"/>
        <w:autoSpaceDN w:val="0"/>
        <w:adjustRightInd w:val="0"/>
        <w:spacing w:before="90" w:line="264" w:lineRule="auto"/>
        <w:ind w:left="900" w:firstLine="1980"/>
        <w:jc w:val="both"/>
      </w:pPr>
      <w:r w:rsidRPr="00FB53B8">
        <w:tab/>
        <w:t xml:space="preserve">      …Гибель разослал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>К соседям в чуждые пределы.</w:t>
      </w:r>
    </w:p>
    <w:p w:rsidR="00163396" w:rsidRPr="00FB53B8" w:rsidRDefault="00163396" w:rsidP="00163396">
      <w:pPr>
        <w:autoSpaceDE w:val="0"/>
        <w:autoSpaceDN w:val="0"/>
        <w:adjustRightInd w:val="0"/>
        <w:spacing w:before="90" w:line="264" w:lineRule="auto"/>
        <w:ind w:firstLine="360"/>
        <w:jc w:val="both"/>
      </w:pPr>
      <w:r w:rsidRPr="00FB53B8">
        <w:t xml:space="preserve">Гуманистический пафос здесь достигает особенной силы. </w:t>
      </w:r>
      <w:r w:rsidRPr="00FB53B8">
        <w:rPr>
          <w:caps/>
        </w:rPr>
        <w:t>к</w:t>
      </w:r>
      <w:r w:rsidRPr="00FB53B8">
        <w:t xml:space="preserve">омпозиция, построенная на контрастах, передает накал общественной борьбы, который только что нашел свое выражение в восстании декабристов 1825 г., и в то же время в этих контрастах выражается характер лирического героя, смело и непримиримо обнажающего всю остроту противоречий деспотического строя.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Стихотворение написано 4-стопным ямбом. Композиционно его можно разделить на 4 части: первые 5 строф – описание анчара. Первые 2 строки шестой строфы – приказ владыки; далее – описание судьбы раба; последняя, девятая, строфа говорит о царе.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Звучание стиха резко меняется при переходе ко II композиционной части. Здесь от описания анчара Пушкин переходит к основному противоречию, к основному конфликту. Здесь – центр трагедии, потрясшей лирического героя. Как же звучит его голос? Пушкиным собраны тут все средства звуковой выразительности.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Повторение слов естественно сменяется повторением звуков ([а]: П</w:t>
      </w:r>
      <w:r w:rsidRPr="00FB53B8">
        <w:rPr>
          <w:u w:val="single"/>
        </w:rPr>
        <w:t>о</w:t>
      </w:r>
      <w:r w:rsidRPr="00FB53B8">
        <w:t>сл</w:t>
      </w:r>
      <w:r w:rsidRPr="00FB53B8">
        <w:rPr>
          <w:u w:val="single"/>
        </w:rPr>
        <w:t>а</w:t>
      </w:r>
      <w:r w:rsidRPr="00FB53B8">
        <w:t xml:space="preserve">л к </w:t>
      </w:r>
      <w:r w:rsidRPr="00FB53B8">
        <w:rPr>
          <w:u w:val="single"/>
        </w:rPr>
        <w:t>а</w:t>
      </w:r>
      <w:r w:rsidRPr="00FB53B8">
        <w:t>нч</w:t>
      </w:r>
      <w:r w:rsidRPr="00FB53B8">
        <w:rPr>
          <w:u w:val="single"/>
        </w:rPr>
        <w:t>а</w:t>
      </w:r>
      <w:r w:rsidRPr="00FB53B8">
        <w:t>ру вл</w:t>
      </w:r>
      <w:r w:rsidRPr="00FB53B8">
        <w:rPr>
          <w:u w:val="single"/>
        </w:rPr>
        <w:t>а</w:t>
      </w:r>
      <w:r w:rsidRPr="00FB53B8">
        <w:t>стным взгл</w:t>
      </w:r>
      <w:r w:rsidRPr="00FB53B8">
        <w:rPr>
          <w:u w:val="single"/>
        </w:rPr>
        <w:t>я</w:t>
      </w:r>
      <w:r w:rsidRPr="00FB53B8">
        <w:t>д</w:t>
      </w:r>
      <w:r w:rsidRPr="00FB53B8">
        <w:rPr>
          <w:u w:val="single"/>
        </w:rPr>
        <w:t>о</w:t>
      </w:r>
      <w:r w:rsidRPr="00FB53B8">
        <w:t>м).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Третья часть – это история раба, и она имеет интонационную и ритмическую концовку.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Единство всех элементов и определяет художественную силу и убедительность речи литературного героя – носителя переживания, составляющего непосредственное содержание стихотворения «Анчар».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Стихотворение «</w:t>
      </w:r>
      <w:proofErr w:type="spellStart"/>
      <w:r w:rsidRPr="00FB53B8">
        <w:rPr>
          <w:spacing w:val="45"/>
        </w:rPr>
        <w:t>Арион</w:t>
      </w:r>
      <w:proofErr w:type="spellEnd"/>
      <w:r w:rsidRPr="00FB53B8">
        <w:rPr>
          <w:spacing w:val="45"/>
        </w:rPr>
        <w:t xml:space="preserve">».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Море – любимый образ Пушкина, символ веры поэта.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чем тайна пушкинского моря? </w:t>
      </w:r>
      <w:proofErr w:type="gramStart"/>
      <w:r w:rsidRPr="00FB53B8">
        <w:t>Почему оно столь контрастно: то «смиренный парус рыбарей хранит» и, стало быть, как он, смиренно; то «взыграет неодолимо»?</w:t>
      </w:r>
      <w:proofErr w:type="gramEnd"/>
      <w:r w:rsidRPr="00FB53B8">
        <w:t xml:space="preserve"> Как входят в него человеческие судьбы? Вот сколько вопросов. А ответить на них нам поможет «море», заполненное людьми, образы которых становятся зримее, ярче мятежного пейзажа – символа свободы.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Догадались? Мы читаем «</w:t>
      </w:r>
      <w:proofErr w:type="spellStart"/>
      <w:r w:rsidRPr="00FB53B8">
        <w:t>Арион</w:t>
      </w:r>
      <w:proofErr w:type="spellEnd"/>
      <w:r w:rsidRPr="00FB53B8">
        <w:t xml:space="preserve">» Пушкина.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 построил поэт свой «</w:t>
      </w:r>
      <w:proofErr w:type="spellStart"/>
      <w:r w:rsidRPr="00FB53B8">
        <w:t>Арион</w:t>
      </w:r>
      <w:proofErr w:type="spellEnd"/>
      <w:r w:rsidRPr="00FB53B8">
        <w:t>»? Море и челн с пловцами фигурируют в стихотворении</w:t>
      </w:r>
      <w:proofErr w:type="gramStart"/>
      <w:r w:rsidRPr="00FB53B8">
        <w:t>… А</w:t>
      </w:r>
      <w:proofErr w:type="gramEnd"/>
      <w:r w:rsidRPr="00FB53B8">
        <w:t xml:space="preserve"> кто же все-таки его герои?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(Подготовленный ученик может напомнить древнегреческий миф об </w:t>
      </w:r>
      <w:proofErr w:type="spellStart"/>
      <w:r w:rsidRPr="00FB53B8">
        <w:rPr>
          <w:i/>
          <w:iCs/>
        </w:rPr>
        <w:t>Арионе</w:t>
      </w:r>
      <w:proofErr w:type="spellEnd"/>
      <w:r w:rsidRPr="00FB53B8">
        <w:rPr>
          <w:i/>
          <w:iCs/>
        </w:rPr>
        <w:t>, поэте, спасенном и вынесенном на берег дельфином.)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В чем смысл заглавия? Сравните стихотворение Пушкина с греческим мифом.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стихотворение, посвященное «пловцам», тем не </w:t>
      </w:r>
      <w:proofErr w:type="gramStart"/>
      <w:r w:rsidRPr="00FB53B8">
        <w:t>менее</w:t>
      </w:r>
      <w:proofErr w:type="gramEnd"/>
      <w:r w:rsidRPr="00FB53B8">
        <w:t xml:space="preserve"> отдано «таинственному певцу», если угодно – себе: «Пловцам я пел…»? 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– Как вы встретили развязку стихотворения? </w:t>
      </w:r>
      <w:proofErr w:type="spellStart"/>
      <w:r w:rsidRPr="00FB53B8">
        <w:t>Неожиданна</w:t>
      </w:r>
      <w:proofErr w:type="spellEnd"/>
      <w:r w:rsidRPr="00FB53B8">
        <w:t xml:space="preserve"> ли она? Поняли ли вы поэта: почему он завершил стихотворение спасением певца, только его одного: «Лишь я, таинственный певец, на берег выброшен грозою…»? </w:t>
      </w:r>
    </w:p>
    <w:p w:rsidR="00163396" w:rsidRPr="00FB53B8" w:rsidRDefault="00163396" w:rsidP="00163396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163396" w:rsidRPr="00FB53B8" w:rsidRDefault="00163396" w:rsidP="0016339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выучить одно из стихотворений наизусть, подготовить анализ стихотворения.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96"/>
    <w:rsid w:val="000D6CFC"/>
    <w:rsid w:val="00163396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3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3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1309</Words>
  <Characters>7463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2013-03-25T15:13:00Z</dcterms:created>
  <dcterms:modified xsi:type="dcterms:W3CDTF">2013-03-25T15:15:00Z</dcterms:modified>
</cp:coreProperties>
</file>