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3E" w:rsidRPr="00977B59" w:rsidRDefault="001C083E" w:rsidP="001C083E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Тип членистоногие. Клещи.</w:t>
      </w:r>
    </w:p>
    <w:p w:rsidR="001C083E" w:rsidRPr="00977B59" w:rsidRDefault="001C083E" w:rsidP="001C083E">
      <w:pPr>
        <w:shd w:val="clear" w:color="auto" w:fill="FFFFFF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1C083E" w:rsidRPr="00977B59" w:rsidRDefault="001C083E" w:rsidP="001C083E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членистоногих на примере ракообразных, паукообразных и клещей.</w:t>
      </w:r>
    </w:p>
    <w:p w:rsidR="001C083E" w:rsidRPr="00977B59" w:rsidRDefault="001C083E" w:rsidP="001C083E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мышление. Мировоззрение, память, речь </w:t>
      </w:r>
      <w:proofErr w:type="gramStart"/>
      <w:r w:rsidRPr="00977B59">
        <w:rPr>
          <w:sz w:val="24"/>
          <w:szCs w:val="24"/>
        </w:rPr>
        <w:t>на</w:t>
      </w:r>
      <w:proofErr w:type="gramEnd"/>
    </w:p>
    <w:p w:rsidR="001C083E" w:rsidRPr="00977B59" w:rsidRDefault="001C083E" w:rsidP="001C083E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основе материала урока.</w:t>
      </w:r>
    </w:p>
    <w:p w:rsidR="001C083E" w:rsidRPr="00977B59" w:rsidRDefault="001C083E" w:rsidP="001C083E">
      <w:pPr>
        <w:shd w:val="clear" w:color="auto" w:fill="FFFFFF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целостной</w:t>
      </w:r>
    </w:p>
    <w:p w:rsidR="001C083E" w:rsidRPr="00977B59" w:rsidRDefault="001C083E" w:rsidP="001C083E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единице всего живого.</w:t>
      </w:r>
    </w:p>
    <w:p w:rsidR="001C083E" w:rsidRPr="00977B59" w:rsidRDefault="001C083E" w:rsidP="001C083E">
      <w:pPr>
        <w:shd w:val="clear" w:color="auto" w:fill="FFFFFF"/>
        <w:tabs>
          <w:tab w:val="left" w:pos="2414"/>
        </w:tabs>
        <w:spacing w:before="278" w:line="283" w:lineRule="exact"/>
        <w:ind w:right="278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2"/>
          <w:sz w:val="24"/>
          <w:szCs w:val="24"/>
          <w:u w:val="single"/>
        </w:rPr>
        <w:br/>
      </w:r>
      <w:proofErr w:type="spellStart"/>
      <w:proofErr w:type="gramStart"/>
      <w:r w:rsidRPr="00977B59">
        <w:rPr>
          <w:sz w:val="24"/>
          <w:szCs w:val="24"/>
        </w:rPr>
        <w:t>Орг</w:t>
      </w:r>
      <w:proofErr w:type="spellEnd"/>
      <w:proofErr w:type="gramEnd"/>
      <w:r w:rsidRPr="00977B59">
        <w:rPr>
          <w:sz w:val="24"/>
          <w:szCs w:val="24"/>
        </w:rPr>
        <w:t xml:space="preserve"> момент.</w:t>
      </w:r>
      <w:r w:rsidRPr="00977B59">
        <w:rPr>
          <w:sz w:val="24"/>
          <w:szCs w:val="24"/>
        </w:rPr>
        <w:tab/>
        <w:t>План урока.</w:t>
      </w:r>
    </w:p>
    <w:p w:rsidR="001C083E" w:rsidRPr="00977B59" w:rsidRDefault="001C083E" w:rsidP="001C083E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1C083E" w:rsidRPr="00977B59" w:rsidRDefault="001C083E" w:rsidP="001C083E">
      <w:pPr>
        <w:shd w:val="clear" w:color="auto" w:fill="FFFFFF"/>
        <w:spacing w:before="322"/>
        <w:rPr>
          <w:sz w:val="24"/>
          <w:szCs w:val="24"/>
        </w:rPr>
      </w:pPr>
      <w:r w:rsidRPr="00977B59">
        <w:rPr>
          <w:sz w:val="24"/>
          <w:szCs w:val="24"/>
        </w:rPr>
        <w:t>Анализ контрольной работы.</w:t>
      </w:r>
    </w:p>
    <w:p w:rsidR="001C083E" w:rsidRPr="00977B59" w:rsidRDefault="001C083E" w:rsidP="001C083E">
      <w:pPr>
        <w:shd w:val="clear" w:color="auto" w:fill="FFFFFF"/>
        <w:spacing w:before="317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Членистоногие – беспозвоночные животные, имеющие двустороннюю симметрию и тело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которых состоит из сегментов.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Конечности состоят из сегменто</w:t>
      </w:r>
      <w:proofErr w:type="gramStart"/>
      <w:r w:rsidRPr="00977B59">
        <w:rPr>
          <w:sz w:val="24"/>
          <w:szCs w:val="24"/>
        </w:rPr>
        <w:t>в(</w:t>
      </w:r>
      <w:proofErr w:type="gramEnd"/>
      <w:r w:rsidRPr="00977B59">
        <w:rPr>
          <w:sz w:val="24"/>
          <w:szCs w:val="24"/>
        </w:rPr>
        <w:t>членистые) отсюда название – членистоногие.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Членистоногие состоят из 15 классов (ракообразные, паукообразные, насекомые,</w:t>
      </w:r>
      <w:proofErr w:type="gramEnd"/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мокрицы, крабы и т. д.)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Членистоногие произошли от многощетинковых кольчатых червей. Основным отличием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является наличие хитинового покрова, который </w:t>
      </w:r>
      <w:proofErr w:type="gramStart"/>
      <w:r w:rsidRPr="00977B59">
        <w:rPr>
          <w:sz w:val="24"/>
          <w:szCs w:val="24"/>
        </w:rPr>
        <w:t>выполняет роль</w:t>
      </w:r>
      <w:proofErr w:type="gramEnd"/>
      <w:r w:rsidRPr="00977B59">
        <w:rPr>
          <w:sz w:val="24"/>
          <w:szCs w:val="24"/>
        </w:rPr>
        <w:t xml:space="preserve"> наружного скелета. К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хитиновому покрову из нутрии прикрепляется мышечные пучки, под которым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располагаются внутренние органы. Хитин нерастяжим, поэтому рост организма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сопровождается линькой. По мере роста линька прекращается.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РАКООБРАЗНЫЕ.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Дышат жабрами, тело состоит из головогруди и брюшка. Головогрудь состоит из головы и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груди</w:t>
      </w:r>
      <w:proofErr w:type="gramEnd"/>
      <w:r w:rsidRPr="00977B59">
        <w:rPr>
          <w:sz w:val="24"/>
          <w:szCs w:val="24"/>
        </w:rPr>
        <w:t xml:space="preserve"> которые срослись между собой.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Кровеносная система</w:t>
      </w:r>
      <w:r w:rsidRPr="00977B59">
        <w:rPr>
          <w:sz w:val="24"/>
          <w:szCs w:val="24"/>
        </w:rPr>
        <w:t xml:space="preserve"> незамкнутая, сердце и сосуды приносят кровь в полость тела</w:t>
      </w:r>
      <w:proofErr w:type="gramStart"/>
      <w:r w:rsidRPr="00977B59">
        <w:rPr>
          <w:sz w:val="24"/>
          <w:szCs w:val="24"/>
        </w:rPr>
        <w:t xml:space="preserve"> .</w:t>
      </w:r>
      <w:proofErr w:type="gramEnd"/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Выделительная система состоит из пары зеленых желез.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Нервная система</w:t>
      </w:r>
      <w:r w:rsidRPr="00977B59">
        <w:rPr>
          <w:sz w:val="24"/>
          <w:szCs w:val="24"/>
        </w:rPr>
        <w:t xml:space="preserve"> имеет такое же строение, как и у дождевых червей, хорошо развито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зрение, органы обоняния, осязания, равновесия.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Органы размножения</w:t>
      </w:r>
      <w:r w:rsidRPr="00977B59">
        <w:rPr>
          <w:sz w:val="24"/>
          <w:szCs w:val="24"/>
        </w:rPr>
        <w:t xml:space="preserve"> – размножаются половым путе</w:t>
      </w:r>
      <w:proofErr w:type="gramStart"/>
      <w:r w:rsidRPr="00977B59">
        <w:rPr>
          <w:sz w:val="24"/>
          <w:szCs w:val="24"/>
        </w:rPr>
        <w:t>м(</w:t>
      </w:r>
      <w:proofErr w:type="gramEnd"/>
      <w:r w:rsidRPr="00977B59">
        <w:rPr>
          <w:sz w:val="24"/>
          <w:szCs w:val="24"/>
        </w:rPr>
        <w:t>раздельнополые).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Органы пищеварения</w:t>
      </w:r>
      <w:r w:rsidRPr="00977B59">
        <w:rPr>
          <w:sz w:val="24"/>
          <w:szCs w:val="24"/>
        </w:rPr>
        <w:t xml:space="preserve"> питаются простейшими, некоторые поедают мертвых рыб, лягушек.</w:t>
      </w:r>
    </w:p>
    <w:p w:rsidR="001C083E" w:rsidRPr="00977B59" w:rsidRDefault="001C083E" w:rsidP="001C083E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ПАУКООБРАЗНЫЕ.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Наземные членистоногие. Тело состоит из головогруди и брюшка. Усиков нет,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трехслойный покров тела, на головогруди расположены </w:t>
      </w:r>
      <w:proofErr w:type="spellStart"/>
      <w:r w:rsidRPr="00977B59">
        <w:rPr>
          <w:sz w:val="24"/>
          <w:szCs w:val="24"/>
        </w:rPr>
        <w:t>когтевидные</w:t>
      </w:r>
      <w:proofErr w:type="spellEnd"/>
      <w:r w:rsidRPr="00977B59">
        <w:rPr>
          <w:sz w:val="24"/>
          <w:szCs w:val="24"/>
        </w:rPr>
        <w:t xml:space="preserve"> челюсти</w:t>
      </w:r>
    </w:p>
    <w:p w:rsidR="001C083E" w:rsidRPr="00977B59" w:rsidRDefault="001C083E" w:rsidP="001C083E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(</w:t>
      </w:r>
      <w:proofErr w:type="spellStart"/>
      <w:r w:rsidRPr="00977B59">
        <w:rPr>
          <w:sz w:val="24"/>
          <w:szCs w:val="24"/>
        </w:rPr>
        <w:t>хелицеры</w:t>
      </w:r>
      <w:proofErr w:type="spellEnd"/>
      <w:r w:rsidRPr="00977B59">
        <w:rPr>
          <w:sz w:val="24"/>
          <w:szCs w:val="24"/>
        </w:rPr>
        <w:t xml:space="preserve">); </w:t>
      </w:r>
      <w:proofErr w:type="spellStart"/>
      <w:r w:rsidRPr="00977B59">
        <w:rPr>
          <w:sz w:val="24"/>
          <w:szCs w:val="24"/>
        </w:rPr>
        <w:t>ногощупальца</w:t>
      </w:r>
      <w:proofErr w:type="spellEnd"/>
      <w:r w:rsidRPr="00977B59">
        <w:rPr>
          <w:sz w:val="24"/>
          <w:szCs w:val="24"/>
        </w:rPr>
        <w:t xml:space="preserve"> (</w:t>
      </w:r>
      <w:proofErr w:type="spellStart"/>
      <w:r w:rsidRPr="00977B59">
        <w:rPr>
          <w:sz w:val="24"/>
          <w:szCs w:val="24"/>
        </w:rPr>
        <w:t>педипальпы</w:t>
      </w:r>
      <w:proofErr w:type="spellEnd"/>
      <w:r w:rsidRPr="00977B59">
        <w:rPr>
          <w:sz w:val="24"/>
          <w:szCs w:val="24"/>
        </w:rPr>
        <w:t>) и четыре пары ходильных ног. Брюшко не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содержит конечностей, сами конечности сегментированы.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Выделительная система</w:t>
      </w:r>
      <w:r w:rsidRPr="00977B59">
        <w:rPr>
          <w:sz w:val="24"/>
          <w:szCs w:val="24"/>
        </w:rPr>
        <w:t xml:space="preserve"> - </w:t>
      </w:r>
      <w:proofErr w:type="spellStart"/>
      <w:r w:rsidRPr="00977B59">
        <w:rPr>
          <w:sz w:val="24"/>
          <w:szCs w:val="24"/>
        </w:rPr>
        <w:t>мальпигиевы</w:t>
      </w:r>
      <w:proofErr w:type="spellEnd"/>
      <w:r w:rsidRPr="00977B59">
        <w:rPr>
          <w:sz w:val="24"/>
          <w:szCs w:val="24"/>
        </w:rPr>
        <w:t xml:space="preserve"> сосуды.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Дыхательная система -</w:t>
      </w:r>
      <w:r w:rsidRPr="00977B59">
        <w:rPr>
          <w:sz w:val="24"/>
          <w:szCs w:val="24"/>
        </w:rPr>
        <w:t xml:space="preserve"> легочные мешки и трахеи.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Пищеварительная система</w:t>
      </w:r>
      <w:r w:rsidRPr="00977B59">
        <w:rPr>
          <w:sz w:val="24"/>
          <w:szCs w:val="24"/>
        </w:rPr>
        <w:t xml:space="preserve"> – питаются только жидкой пищей, которую получают после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обработки её пищеварительным соком (</w:t>
      </w:r>
      <w:proofErr w:type="gramStart"/>
      <w:r w:rsidRPr="00977B59">
        <w:rPr>
          <w:sz w:val="24"/>
          <w:szCs w:val="24"/>
        </w:rPr>
        <w:t>внекишечный</w:t>
      </w:r>
      <w:proofErr w:type="gramEnd"/>
      <w:r w:rsidRPr="00977B59">
        <w:rPr>
          <w:sz w:val="24"/>
          <w:szCs w:val="24"/>
        </w:rPr>
        <w:t>).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Паукообразные – хищники, паразиты. Многие из них кровососущие.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КЛЕЩИ.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Беспозвоночные насекомые относятся у </w:t>
      </w:r>
      <w:proofErr w:type="gramStart"/>
      <w:r w:rsidRPr="00977B59">
        <w:rPr>
          <w:sz w:val="24"/>
          <w:szCs w:val="24"/>
        </w:rPr>
        <w:t>паукообразным</w:t>
      </w:r>
      <w:proofErr w:type="gramEnd"/>
      <w:r w:rsidRPr="00977B59">
        <w:rPr>
          <w:sz w:val="24"/>
          <w:szCs w:val="24"/>
        </w:rPr>
        <w:t>. Многие из них являются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переносчиками возбудителей опасных заболеваний.</w:t>
      </w:r>
    </w:p>
    <w:p w:rsidR="001C083E" w:rsidRPr="00977B59" w:rsidRDefault="001C083E" w:rsidP="001C083E">
      <w:pPr>
        <w:shd w:val="clear" w:color="auto" w:fill="FFFFFF"/>
        <w:spacing w:before="542" w:line="278" w:lineRule="exact"/>
        <w:ind w:left="1795" w:right="461" w:firstLine="96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– поселяется в муке, зерне. Некоторые паразитируют на растениях. </w:t>
      </w:r>
      <w:r w:rsidRPr="00977B59">
        <w:rPr>
          <w:sz w:val="24"/>
          <w:szCs w:val="24"/>
        </w:rPr>
        <w:t>КЛЕЩИ – паразитируют на коже человека и домашних животных.</w:t>
      </w:r>
    </w:p>
    <w:p w:rsidR="001C083E" w:rsidRPr="00977B59" w:rsidRDefault="001C083E" w:rsidP="001C083E">
      <w:pPr>
        <w:shd w:val="clear" w:color="auto" w:fill="FFFFFF"/>
        <w:spacing w:before="542" w:line="278" w:lineRule="exact"/>
        <w:ind w:left="1795" w:right="461" w:firstLine="96"/>
        <w:rPr>
          <w:sz w:val="24"/>
          <w:szCs w:val="24"/>
        </w:rPr>
        <w:sectPr w:rsidR="001C083E" w:rsidRPr="00977B59">
          <w:pgSz w:w="11909" w:h="16834"/>
          <w:pgMar w:top="1034" w:right="855" w:bottom="360" w:left="1704" w:header="720" w:footer="720" w:gutter="0"/>
          <w:cols w:space="60"/>
          <w:noEndnote/>
        </w:sectPr>
      </w:pP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ТАЕЖНЫЕ КЛЕЩИ – опасные паразиты человека и животных, могут заразить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энцефалитом.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ЧЕСОТОЧНЫЙ ЗУДЕНЬ - Паразитирует в коже человека и млекопитающих.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АМБАРНЫЕ КЛЕЩИ - размножаются при сырости в хранилищах зерна. Выедая зерно и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муку.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ПЕРЬЕВЫЕ КЛЕЩИ – вызывают болезни у птиц.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КОЖНЫЕ КЛЕЩИ - паразитируют на домашних животных. Питаются кровью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животного.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ПАУТИННЫЙ КЛЕЩ – мелкий клещ, повреждает посевы хлопчатника, является</w:t>
      </w:r>
    </w:p>
    <w:p w:rsidR="001C083E" w:rsidRPr="00977B59" w:rsidRDefault="001C083E" w:rsidP="001C083E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вредителем других растений.</w:t>
      </w:r>
    </w:p>
    <w:p w:rsidR="001C083E" w:rsidRPr="00977B59" w:rsidRDefault="001C083E" w:rsidP="001C083E">
      <w:pPr>
        <w:shd w:val="clear" w:color="auto" w:fill="FFFFFF"/>
        <w:spacing w:before="557"/>
        <w:ind w:left="224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1C083E" w:rsidRPr="00977B59" w:rsidRDefault="001C083E" w:rsidP="001C083E">
      <w:pPr>
        <w:shd w:val="clear" w:color="auto" w:fill="FFFFFF"/>
        <w:spacing w:before="3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Проверка понимания, Текущий контроль знаний.</w:t>
      </w:r>
    </w:p>
    <w:p w:rsidR="001C083E" w:rsidRPr="00977B59" w:rsidRDefault="001C083E" w:rsidP="001C083E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317" w:line="274" w:lineRule="exact"/>
        <w:ind w:left="36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в чем сходство и отличие кольчатых червей и членистоногих?</w:t>
      </w:r>
    </w:p>
    <w:p w:rsidR="001C083E" w:rsidRPr="00977B59" w:rsidRDefault="001C083E" w:rsidP="001C083E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Чем отличаются клещи и пауки?</w:t>
      </w:r>
    </w:p>
    <w:p w:rsidR="001C083E" w:rsidRPr="00977B59" w:rsidRDefault="001C083E" w:rsidP="001C083E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 чем сходство у пауков и клещей?</w:t>
      </w:r>
    </w:p>
    <w:p w:rsidR="001C083E" w:rsidRPr="00977B59" w:rsidRDefault="001C083E" w:rsidP="001C083E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Какие меры борьбы против клещей применяют?</w:t>
      </w:r>
    </w:p>
    <w:p w:rsidR="001C083E" w:rsidRPr="00977B59" w:rsidRDefault="001C083E" w:rsidP="001C083E">
      <w:pPr>
        <w:shd w:val="clear" w:color="auto" w:fill="FFFFFF"/>
        <w:spacing w:before="264"/>
        <w:rPr>
          <w:sz w:val="24"/>
          <w:szCs w:val="24"/>
        </w:rPr>
      </w:pPr>
      <w:bookmarkStart w:id="0" w:name="_GoBack"/>
      <w:bookmarkEnd w:id="0"/>
      <w:r w:rsidRPr="00977B59">
        <w:rPr>
          <w:spacing w:val="-2"/>
          <w:sz w:val="24"/>
          <w:szCs w:val="24"/>
        </w:rPr>
        <w:t>Заполнение таблицы.</w:t>
      </w:r>
    </w:p>
    <w:p w:rsidR="001C083E" w:rsidRPr="00977B59" w:rsidRDefault="001C083E" w:rsidP="001C083E">
      <w:pPr>
        <w:framePr w:h="278" w:hRule="exact" w:hSpace="38" w:wrap="auto" w:vAnchor="text" w:hAnchor="text" w:x="1" w:y="6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Название клещей</w:t>
      </w:r>
    </w:p>
    <w:p w:rsidR="001C083E" w:rsidRPr="00977B59" w:rsidRDefault="001C083E" w:rsidP="001C083E">
      <w:pPr>
        <w:shd w:val="clear" w:color="auto" w:fill="FFFFFF"/>
        <w:spacing w:before="10"/>
        <w:jc w:val="righ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Особенности строения и жизнедеятельности.</w:t>
      </w:r>
    </w:p>
    <w:p w:rsidR="001C083E" w:rsidRPr="00977B59" w:rsidRDefault="001C083E" w:rsidP="001C083E">
      <w:pPr>
        <w:shd w:val="clear" w:color="auto" w:fill="FFFFFF"/>
        <w:tabs>
          <w:tab w:val="left" w:pos="5438"/>
        </w:tabs>
        <w:spacing w:before="1306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  <w:u w:val="single"/>
        </w:rPr>
        <w:t>Анализ работы.</w:t>
      </w:r>
    </w:p>
    <w:p w:rsidR="001C083E" w:rsidRPr="00977B59" w:rsidRDefault="001C083E" w:rsidP="001C083E">
      <w:pPr>
        <w:shd w:val="clear" w:color="auto" w:fill="FFFFFF"/>
        <w:ind w:left="5045"/>
        <w:rPr>
          <w:sz w:val="24"/>
          <w:szCs w:val="24"/>
        </w:rPr>
      </w:pPr>
      <w:r w:rsidRPr="00977B59">
        <w:rPr>
          <w:sz w:val="24"/>
          <w:szCs w:val="24"/>
        </w:rPr>
        <w:t>П. 46,50.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75AE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3E"/>
    <w:rsid w:val="000D6CFC"/>
    <w:rsid w:val="001C083E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2013-03-18T16:40:00Z</dcterms:created>
  <dcterms:modified xsi:type="dcterms:W3CDTF">2013-03-18T16:42:00Z</dcterms:modified>
</cp:coreProperties>
</file>