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E6" w:rsidRPr="00977B59" w:rsidRDefault="009B01E6" w:rsidP="009B01E6">
      <w:pPr>
        <w:shd w:val="clear" w:color="auto" w:fill="FFFFFF"/>
        <w:rPr>
          <w:sz w:val="24"/>
          <w:szCs w:val="24"/>
        </w:rPr>
      </w:pPr>
      <w:bookmarkStart w:id="0" w:name="_GoBack"/>
      <w:r w:rsidRPr="00977B59">
        <w:rPr>
          <w:sz w:val="24"/>
          <w:szCs w:val="24"/>
          <w:u w:val="single"/>
        </w:rPr>
        <w:t>Технические, волокнистые и лекарственные растения.</w:t>
      </w:r>
    </w:p>
    <w:bookmarkEnd w:id="0"/>
    <w:p w:rsidR="009B01E6" w:rsidRPr="00977B59" w:rsidRDefault="009B01E6" w:rsidP="009B01E6">
      <w:pPr>
        <w:shd w:val="clear" w:color="auto" w:fill="FFFFFF"/>
        <w:spacing w:before="5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представителями технических</w:t>
      </w:r>
    </w:p>
    <w:p w:rsidR="009B01E6" w:rsidRPr="00977B59" w:rsidRDefault="009B01E6" w:rsidP="009B01E6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и лекарственных растений.</w:t>
      </w:r>
    </w:p>
    <w:p w:rsidR="009B01E6" w:rsidRPr="00977B59" w:rsidRDefault="009B01E6" w:rsidP="009B01E6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9B01E6" w:rsidRPr="00977B59" w:rsidRDefault="009B01E6" w:rsidP="009B01E6">
      <w:pPr>
        <w:shd w:val="clear" w:color="auto" w:fill="FFFFFF"/>
        <w:tabs>
          <w:tab w:val="left" w:pos="2179"/>
        </w:tabs>
        <w:spacing w:before="5" w:line="302" w:lineRule="exact"/>
        <w:ind w:right="192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  <w:r w:rsidRPr="00977B59">
        <w:rPr>
          <w:sz w:val="24"/>
          <w:szCs w:val="24"/>
        </w:rPr>
        <w:br/>
      </w:r>
      <w:r w:rsidRPr="00977B59">
        <w:rPr>
          <w:sz w:val="24"/>
          <w:szCs w:val="24"/>
          <w:u w:val="single"/>
        </w:rPr>
        <w:t>Методы активизации мыслительной деятельности.3-5 мин.</w:t>
      </w:r>
      <w:r w:rsidRPr="00977B59">
        <w:rPr>
          <w:sz w:val="24"/>
          <w:szCs w:val="24"/>
          <w:u w:val="single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9B01E6" w:rsidRPr="00977B59" w:rsidRDefault="009B01E6" w:rsidP="009B01E6">
      <w:pPr>
        <w:shd w:val="clear" w:color="auto" w:fill="FFFFFF"/>
        <w:spacing w:before="26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9B01E6" w:rsidRPr="00977B59" w:rsidRDefault="009B01E6" w:rsidP="009B01E6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Технические – растения, которые используют как сырье в производстве сахара,</w:t>
      </w:r>
    </w:p>
    <w:p w:rsidR="009B01E6" w:rsidRPr="00977B59" w:rsidRDefault="009B01E6" w:rsidP="009B01E6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крахмала, масла и других веществ.</w:t>
      </w:r>
    </w:p>
    <w:p w:rsidR="009B01E6" w:rsidRPr="00977B59" w:rsidRDefault="009B01E6" w:rsidP="009B01E6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Кроме того, они могут быть также и овощными, декоративными, продовольственными.</w:t>
      </w:r>
    </w:p>
    <w:p w:rsidR="009B01E6" w:rsidRPr="00977B59" w:rsidRDefault="009B01E6" w:rsidP="009B01E6">
      <w:pPr>
        <w:shd w:val="clear" w:color="auto" w:fill="FFFFFF"/>
        <w:spacing w:before="5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Лекарственные – используют для лечения различных заболеваний.</w:t>
      </w:r>
      <w:proofErr w:type="gramEnd"/>
    </w:p>
    <w:p w:rsidR="009B01E6" w:rsidRPr="00977B59" w:rsidRDefault="009B01E6" w:rsidP="009B01E6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Раздается задание нескольким учащимся то темам: (они готовятся за 5 мин.)</w:t>
      </w:r>
    </w:p>
    <w:p w:rsidR="009B01E6" w:rsidRPr="00977B59" w:rsidRDefault="009B01E6" w:rsidP="009B01E6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1-2 учащийся – клещевина</w:t>
      </w:r>
    </w:p>
    <w:p w:rsidR="009B01E6" w:rsidRPr="00977B59" w:rsidRDefault="009B01E6" w:rsidP="009B01E6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3-4 учащийся – канатник</w:t>
      </w:r>
    </w:p>
    <w:p w:rsidR="009B01E6" w:rsidRPr="00977B59" w:rsidRDefault="009B01E6" w:rsidP="009B01E6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5-6 учащийся – алтей лекарственный</w:t>
      </w:r>
    </w:p>
    <w:p w:rsidR="009B01E6" w:rsidRPr="00977B59" w:rsidRDefault="009B01E6" w:rsidP="009B01E6">
      <w:pPr>
        <w:shd w:val="clear" w:color="auto" w:fill="FFFFFF"/>
        <w:spacing w:before="288" w:line="595" w:lineRule="exact"/>
        <w:rPr>
          <w:sz w:val="24"/>
          <w:szCs w:val="24"/>
        </w:rPr>
      </w:pPr>
      <w:r w:rsidRPr="00977B59">
        <w:rPr>
          <w:sz w:val="24"/>
          <w:szCs w:val="24"/>
        </w:rPr>
        <w:t>Преподносится ими материал.</w:t>
      </w:r>
    </w:p>
    <w:p w:rsidR="009B01E6" w:rsidRPr="00977B59" w:rsidRDefault="009B01E6" w:rsidP="009B01E6">
      <w:pPr>
        <w:shd w:val="clear" w:color="auto" w:fill="FFFFFF"/>
        <w:spacing w:line="595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 5-7 мин.</w:t>
      </w:r>
    </w:p>
    <w:p w:rsidR="009B01E6" w:rsidRPr="00977B59" w:rsidRDefault="009B01E6" w:rsidP="009B01E6">
      <w:pPr>
        <w:shd w:val="clear" w:color="auto" w:fill="FFFFFF"/>
        <w:spacing w:before="5" w:line="595" w:lineRule="exact"/>
        <w:rPr>
          <w:sz w:val="24"/>
          <w:szCs w:val="24"/>
        </w:rPr>
      </w:pPr>
      <w:r w:rsidRPr="00977B59">
        <w:rPr>
          <w:sz w:val="24"/>
          <w:szCs w:val="24"/>
        </w:rPr>
        <w:t>Заполнить таблицу на стр. 115</w:t>
      </w:r>
    </w:p>
    <w:p w:rsidR="009B01E6" w:rsidRPr="00977B59" w:rsidRDefault="009B01E6" w:rsidP="009B01E6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Ответить на вопросы после параграфа (работа с переменой мест).</w:t>
      </w:r>
    </w:p>
    <w:p w:rsidR="009B01E6" w:rsidRPr="00977B59" w:rsidRDefault="009B01E6" w:rsidP="009B01E6">
      <w:pPr>
        <w:shd w:val="clear" w:color="auto" w:fill="FFFFFF"/>
        <w:spacing w:before="54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контроль.</w:t>
      </w:r>
    </w:p>
    <w:p w:rsidR="009B01E6" w:rsidRPr="00977B59" w:rsidRDefault="009B01E6" w:rsidP="009B01E6">
      <w:pPr>
        <w:shd w:val="clear" w:color="auto" w:fill="FFFFFF"/>
        <w:tabs>
          <w:tab w:val="left" w:pos="3586"/>
        </w:tabs>
        <w:spacing w:before="638"/>
        <w:ind w:left="5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Анализ урока.</w:t>
      </w:r>
      <w:r w:rsidRPr="00977B59">
        <w:rPr>
          <w:sz w:val="24"/>
          <w:szCs w:val="24"/>
        </w:rPr>
        <w:tab/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П.№ 39,  задание на стр.116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E6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B01E6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2013-03-18T16:36:00Z</dcterms:created>
  <dcterms:modified xsi:type="dcterms:W3CDTF">2013-03-18T16:39:00Z</dcterms:modified>
</cp:coreProperties>
</file>