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89" w:rsidRDefault="004E4B89" w:rsidP="004E4B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B89" w:rsidRPr="004E4B89" w:rsidRDefault="004E4B89" w:rsidP="004E4B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4E4B89" w:rsidRDefault="004E4B89" w:rsidP="004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БРАСОВСКОГО РАЙОНА</w:t>
      </w:r>
    </w:p>
    <w:p w:rsidR="004E4B89" w:rsidRPr="004E4B89" w:rsidRDefault="004E4B89" w:rsidP="004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ПОГРЕБСКАЯ СРЕДНЯЯ ОБЩЕОБРАЗОВАТЕЛЬНАЯ ШКОЛА</w:t>
      </w: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4E4B89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ПЛАН РАБОТЫ</w:t>
      </w: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4E4B89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ПРОФЕССИОНАЛЬНОГО ОБУЧАЮЩЕГОСЯ СООБЩЕСТВА</w:t>
      </w:r>
    </w:p>
    <w:p w:rsidR="004E4B89" w:rsidRP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E4B8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«ФОРМИРУЮЩЕЕ ОЦЕНИВАНИЕ НА УРОВНЕ</w:t>
      </w:r>
    </w:p>
    <w:p w:rsidR="004E4B89" w:rsidRDefault="004E4B89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4E4B8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НАЧАЛЬНОГО ОБЩЕГО ОБРАЗОВАНИЯ» </w:t>
      </w:r>
    </w:p>
    <w:p w:rsidR="0057141C" w:rsidRDefault="0057141C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EE5D34" w:rsidRDefault="00EE5D34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57141C" w:rsidRDefault="0057141C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57141C" w:rsidRDefault="0057141C" w:rsidP="004E4B8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  <w:r w:rsidR="00954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-2023 учебный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1C02AD" w:rsidRPr="001C02AD" w:rsidRDefault="001C02AD" w:rsidP="001C02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Профессиональное обучающее сообщество «Формирующее оценивание на уровне начального общего образования» создано в рамках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антирисковой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«Низкая адаптивность учебного процесса».</w:t>
      </w:r>
    </w:p>
    <w:p w:rsidR="001C02AD" w:rsidRDefault="001C02AD" w:rsidP="00EE5D3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1899" w:rsidRDefault="00CC1899" w:rsidP="001A496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4969">
        <w:rPr>
          <w:rFonts w:ascii="Times New Roman" w:hAnsi="Times New Roman" w:cs="Times New Roman"/>
          <w:sz w:val="28"/>
          <w:szCs w:val="28"/>
        </w:rPr>
        <w:t xml:space="preserve">Направление профессионального развития  </w:t>
      </w:r>
      <w:r w:rsidR="001A4969" w:rsidRPr="001A4969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«Формирующее оценивание на уровне начального общего образования» </w:t>
      </w:r>
      <w:r w:rsidRPr="001A4969">
        <w:rPr>
          <w:rFonts w:ascii="Times New Roman" w:hAnsi="Times New Roman" w:cs="Times New Roman"/>
          <w:sz w:val="28"/>
          <w:szCs w:val="28"/>
        </w:rPr>
        <w:t>связано со способностью педагога использовать при</w:t>
      </w:r>
      <w:r w:rsidR="001A4969" w:rsidRPr="001A4969">
        <w:rPr>
          <w:rFonts w:ascii="Times New Roman" w:hAnsi="Times New Roman" w:cs="Times New Roman"/>
          <w:sz w:val="28"/>
          <w:szCs w:val="28"/>
        </w:rPr>
        <w:t>е</w:t>
      </w:r>
      <w:r w:rsidRPr="001A4969">
        <w:rPr>
          <w:rFonts w:ascii="Times New Roman" w:hAnsi="Times New Roman" w:cs="Times New Roman"/>
          <w:sz w:val="28"/>
          <w:szCs w:val="28"/>
        </w:rPr>
        <w:t xml:space="preserve">мы </w:t>
      </w:r>
      <w:r w:rsidR="001A4969" w:rsidRPr="001A4969">
        <w:rPr>
          <w:rFonts w:ascii="Times New Roman" w:hAnsi="Times New Roman" w:cs="Times New Roman"/>
          <w:sz w:val="28"/>
          <w:szCs w:val="28"/>
        </w:rPr>
        <w:t>формирующего оценивания</w:t>
      </w:r>
      <w:r w:rsidRPr="001A4969">
        <w:rPr>
          <w:rFonts w:ascii="Times New Roman" w:hAnsi="Times New Roman" w:cs="Times New Roman"/>
          <w:sz w:val="28"/>
          <w:szCs w:val="28"/>
        </w:rPr>
        <w:t xml:space="preserve"> на уроке. Владение педагогом </w:t>
      </w:r>
      <w:r w:rsidR="001A4969" w:rsidRPr="001A4969">
        <w:rPr>
          <w:rFonts w:ascii="Times New Roman" w:hAnsi="Times New Roman" w:cs="Times New Roman"/>
          <w:sz w:val="28"/>
          <w:szCs w:val="28"/>
        </w:rPr>
        <w:t>технологией формирующего оценивания</w:t>
      </w:r>
      <w:r w:rsidRPr="001A4969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1A4969" w:rsidRPr="001A4969">
        <w:rPr>
          <w:rFonts w:ascii="Times New Roman" w:hAnsi="Times New Roman" w:cs="Times New Roman"/>
          <w:sz w:val="28"/>
          <w:szCs w:val="28"/>
        </w:rPr>
        <w:t xml:space="preserve"> </w:t>
      </w:r>
      <w:r w:rsidR="001A4969" w:rsidRPr="001A4969">
        <w:rPr>
          <w:rFonts w:ascii="Times New Roman" w:hAnsi="Times New Roman" w:cs="Times New Roman"/>
          <w:sz w:val="28"/>
          <w:szCs w:val="28"/>
          <w:shd w:val="clear" w:color="auto" w:fill="FFFFFF"/>
        </w:rPr>
        <w:t>четко сформулировать образовательный результат, подлежащий формированию оценке в каждом конкретном случае, и организовать в соответствии с этим свою работу</w:t>
      </w:r>
      <w:r w:rsidR="001A4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 </w:t>
      </w:r>
      <w:r w:rsidRPr="001A4969">
        <w:rPr>
          <w:rFonts w:ascii="Times New Roman" w:hAnsi="Times New Roman" w:cs="Times New Roman"/>
          <w:sz w:val="28"/>
          <w:szCs w:val="28"/>
        </w:rPr>
        <w:t>что расширяет возможности улучшения образовательных результатов учеников.</w:t>
      </w:r>
      <w:r>
        <w:rPr>
          <w:sz w:val="28"/>
          <w:szCs w:val="28"/>
        </w:rPr>
        <w:t xml:space="preserve"> </w:t>
      </w:r>
    </w:p>
    <w:p w:rsidR="00CC1899" w:rsidRDefault="00CC1899" w:rsidP="00EE5D3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2845" w:rsidRPr="00C56643" w:rsidRDefault="00EE5D34" w:rsidP="00C566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D34">
        <w:rPr>
          <w:rFonts w:ascii="Times New Roman" w:hAnsi="Times New Roman" w:cs="Times New Roman"/>
          <w:b/>
          <w:sz w:val="28"/>
          <w:szCs w:val="28"/>
          <w:lang w:eastAsia="ru-RU"/>
        </w:rPr>
        <w:t>Цель профессионального обучающегося сообщества</w:t>
      </w:r>
      <w:r w:rsidRPr="00EE5D3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C56643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 w:rsidRPr="00EE5D34">
        <w:rPr>
          <w:rFonts w:ascii="Times New Roman" w:hAnsi="Times New Roman" w:cs="Times New Roman"/>
          <w:sz w:val="28"/>
          <w:szCs w:val="28"/>
          <w:lang w:eastAsia="ru-RU"/>
        </w:rPr>
        <w:t>профессиональн</w:t>
      </w:r>
      <w:r w:rsidR="00C56643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EE5D34">
        <w:rPr>
          <w:rFonts w:ascii="Times New Roman" w:hAnsi="Times New Roman" w:cs="Times New Roman"/>
          <w:sz w:val="28"/>
          <w:szCs w:val="28"/>
          <w:lang w:eastAsia="ru-RU"/>
        </w:rPr>
        <w:t xml:space="preserve"> рост</w:t>
      </w:r>
      <w:r w:rsidR="00C566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E5D34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</w:t>
      </w:r>
      <w:r w:rsidR="00C56643">
        <w:rPr>
          <w:rFonts w:ascii="Times New Roman" w:hAnsi="Times New Roman" w:cs="Times New Roman"/>
          <w:sz w:val="28"/>
          <w:szCs w:val="28"/>
          <w:lang w:eastAsia="ru-RU"/>
        </w:rPr>
        <w:t xml:space="preserve">в начального общего образования, а также </w:t>
      </w:r>
      <w:r w:rsidR="00582845" w:rsidRPr="00C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работы по использованию технологии формирующего оценивания как </w:t>
      </w:r>
      <w:r w:rsidR="00C56643" w:rsidRPr="00C5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</w:t>
      </w:r>
      <w:r w:rsidR="00582845" w:rsidRPr="00C5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</w:t>
      </w:r>
      <w:r w:rsidR="00C56643" w:rsidRPr="00C5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адаптивности учебного процесса.</w:t>
      </w:r>
    </w:p>
    <w:p w:rsidR="00EE5D34" w:rsidRDefault="00EE5D34" w:rsidP="00EE5D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D34" w:rsidRDefault="00EE5D34" w:rsidP="00EE5D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D34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профессионального обучающегося сообщества:</w:t>
      </w:r>
    </w:p>
    <w:p w:rsidR="00CC1899" w:rsidRPr="00CC1899" w:rsidRDefault="00CC1899" w:rsidP="00CC18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89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C1899">
        <w:rPr>
          <w:rFonts w:ascii="Times New Roman" w:hAnsi="Times New Roman" w:cs="Times New Roman"/>
          <w:sz w:val="28"/>
          <w:szCs w:val="28"/>
          <w:lang w:eastAsia="ru-RU"/>
        </w:rPr>
        <w:tab/>
        <w:t>Разработать нормативную базу по организации и сопровождению использования техно</w:t>
      </w:r>
      <w:r>
        <w:rPr>
          <w:rFonts w:ascii="Times New Roman" w:hAnsi="Times New Roman" w:cs="Times New Roman"/>
          <w:sz w:val="28"/>
          <w:szCs w:val="28"/>
          <w:lang w:eastAsia="ru-RU"/>
        </w:rPr>
        <w:t>логии формирующего оценивания на уровне начального общего образования</w:t>
      </w:r>
      <w:r w:rsidRPr="00CC189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1899" w:rsidRPr="00CC1899" w:rsidRDefault="00CC1899" w:rsidP="00CC18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89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C1899">
        <w:rPr>
          <w:rFonts w:ascii="Times New Roman" w:hAnsi="Times New Roman" w:cs="Times New Roman"/>
          <w:sz w:val="28"/>
          <w:szCs w:val="28"/>
          <w:lang w:eastAsia="ru-RU"/>
        </w:rPr>
        <w:tab/>
        <w:t>Подготовить педагогов к реализации технологии формирующего оценивания</w:t>
      </w:r>
    </w:p>
    <w:p w:rsidR="00CC1899" w:rsidRPr="00CC1899" w:rsidRDefault="00CC1899" w:rsidP="00CC18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89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C1899">
        <w:rPr>
          <w:rFonts w:ascii="Times New Roman" w:hAnsi="Times New Roman" w:cs="Times New Roman"/>
          <w:sz w:val="28"/>
          <w:szCs w:val="28"/>
          <w:lang w:eastAsia="ru-RU"/>
        </w:rPr>
        <w:tab/>
        <w:t>Создать систему работы по использованию технологии формирующего оценивания</w:t>
      </w:r>
    </w:p>
    <w:p w:rsidR="00CC1899" w:rsidRPr="00CC1899" w:rsidRDefault="00CC1899" w:rsidP="00CC18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899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CC1899">
        <w:rPr>
          <w:rFonts w:ascii="Times New Roman" w:hAnsi="Times New Roman" w:cs="Times New Roman"/>
          <w:sz w:val="28"/>
          <w:szCs w:val="28"/>
          <w:lang w:eastAsia="ru-RU"/>
        </w:rPr>
        <w:tab/>
        <w:t>Диагностировать учебную мотивацию,  учебные достижения школьников, а также удовлетворенность участников образовательного процесса.</w:t>
      </w:r>
    </w:p>
    <w:p w:rsidR="00CC1899" w:rsidRPr="00C56643" w:rsidRDefault="00CC1899" w:rsidP="00CC18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899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CC189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Обобщить и описать опыт работы </w:t>
      </w:r>
      <w:r w:rsidRPr="00C5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использованию технологии формирующего оценивания как инструмента повышения низкой адаптивности учебного процесса.</w:t>
      </w:r>
    </w:p>
    <w:p w:rsidR="00CC1899" w:rsidRDefault="00CC1899" w:rsidP="00CC189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899" w:rsidRDefault="00CC1899" w:rsidP="00EE5D3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0024" w:rsidRDefault="00130024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024" w:rsidRPr="00955805" w:rsidRDefault="00130024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профессионального обучающегося сообщества:</w:t>
      </w:r>
    </w:p>
    <w:p w:rsidR="00130024" w:rsidRDefault="00130024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024" w:rsidRDefault="003C4295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3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начальных классов – руководитель ПОС.</w:t>
      </w:r>
    </w:p>
    <w:p w:rsidR="00130024" w:rsidRDefault="003C4295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3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начальных классов – секретарь ПОС.</w:t>
      </w:r>
    </w:p>
    <w:p w:rsidR="00130024" w:rsidRDefault="003C4295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13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</w:t>
      </w:r>
      <w:r w:rsidR="00955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</w:t>
      </w:r>
      <w:r w:rsidR="0013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 </w:t>
      </w:r>
      <w:r w:rsidR="009558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3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80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ПОС.</w:t>
      </w:r>
    </w:p>
    <w:p w:rsidR="00955805" w:rsidRDefault="009547B5" w:rsidP="0095580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начальных классов – член ПОС.</w:t>
      </w:r>
    </w:p>
    <w:p w:rsidR="00955805" w:rsidRDefault="00955805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805" w:rsidRDefault="00955805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024" w:rsidRDefault="00130024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024" w:rsidRPr="00CE716C" w:rsidRDefault="005775B2" w:rsidP="00CE716C">
      <w:pPr>
        <w:shd w:val="clear" w:color="auto" w:fill="FFFFFF"/>
        <w:spacing w:after="0" w:line="29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</w:t>
      </w:r>
      <w:r w:rsidR="00D86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2022</w:t>
      </w:r>
      <w:r w:rsidR="00954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-2023 учебный</w:t>
      </w:r>
      <w:r w:rsidR="00D86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30024" w:rsidRDefault="00130024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663"/>
        <w:gridCol w:w="2031"/>
        <w:gridCol w:w="5574"/>
        <w:gridCol w:w="2188"/>
      </w:tblGrid>
      <w:tr w:rsidR="00D862A0" w:rsidTr="009547B5">
        <w:tc>
          <w:tcPr>
            <w:tcW w:w="663" w:type="dxa"/>
          </w:tcPr>
          <w:p w:rsidR="00D862A0" w:rsidRPr="00D862A0" w:rsidRDefault="00D862A0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6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31" w:type="dxa"/>
          </w:tcPr>
          <w:p w:rsidR="00D862A0" w:rsidRPr="00D862A0" w:rsidRDefault="00D862A0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6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574" w:type="dxa"/>
          </w:tcPr>
          <w:p w:rsidR="00D862A0" w:rsidRPr="00D862A0" w:rsidRDefault="00D862A0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6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88" w:type="dxa"/>
          </w:tcPr>
          <w:p w:rsidR="00D862A0" w:rsidRPr="00D862A0" w:rsidRDefault="00D862A0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6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47B5" w:rsidTr="00F57911">
        <w:trPr>
          <w:trHeight w:val="2091"/>
        </w:trPr>
        <w:tc>
          <w:tcPr>
            <w:tcW w:w="663" w:type="dxa"/>
          </w:tcPr>
          <w:p w:rsidR="009547B5" w:rsidRDefault="009547B5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1" w:type="dxa"/>
          </w:tcPr>
          <w:p w:rsidR="009547B5" w:rsidRDefault="009547B5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574" w:type="dxa"/>
          </w:tcPr>
          <w:p w:rsidR="009547B5" w:rsidRDefault="009547B5" w:rsidP="00D862A0">
            <w:pPr>
              <w:pStyle w:val="a5"/>
              <w:numPr>
                <w:ilvl w:val="0"/>
                <w:numId w:val="1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работы профессионального обучающегося сообщества на 2022 – 2023 учебный год</w:t>
            </w:r>
          </w:p>
          <w:p w:rsidR="009547B5" w:rsidRPr="00DC5DA2" w:rsidRDefault="00F1010D" w:rsidP="009547B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 w:rsidR="00954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«Технология  формирующего оценивания в образовательном процессе при реализации ФГОС НОО»</w:t>
            </w:r>
          </w:p>
        </w:tc>
        <w:tc>
          <w:tcPr>
            <w:tcW w:w="2188" w:type="dxa"/>
          </w:tcPr>
          <w:p w:rsidR="009547B5" w:rsidRDefault="009547B5" w:rsidP="00EE5D34">
            <w:p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47B5" w:rsidTr="009547B5">
        <w:trPr>
          <w:trHeight w:val="2898"/>
        </w:trPr>
        <w:tc>
          <w:tcPr>
            <w:tcW w:w="663" w:type="dxa"/>
          </w:tcPr>
          <w:p w:rsidR="009547B5" w:rsidRDefault="009547B5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31" w:type="dxa"/>
          </w:tcPr>
          <w:p w:rsidR="009547B5" w:rsidRDefault="009547B5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574" w:type="dxa"/>
          </w:tcPr>
          <w:p w:rsidR="00C557F3" w:rsidRDefault="00C557F3" w:rsidP="00F1010D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«Роль формирующего оценивания в развитии ученика»</w:t>
            </w:r>
          </w:p>
          <w:p w:rsidR="00F1010D" w:rsidRDefault="00F1010D" w:rsidP="00F1010D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опыта работы «Использование элементов формирующего оценивания на уроках»</w:t>
            </w:r>
          </w:p>
          <w:p w:rsidR="00D96E03" w:rsidRDefault="00D96E03" w:rsidP="00F1010D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«Формирующее оценивание: миф или реальность?» </w:t>
            </w:r>
            <w:hyperlink r:id="rId5" w:history="1">
              <w:r w:rsidRPr="00D90EDB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https://yandex.ru/video/preview/15429152087622448193</w:t>
              </w:r>
            </w:hyperlink>
          </w:p>
          <w:p w:rsidR="00D96E03" w:rsidRPr="00C557F3" w:rsidRDefault="00D96E03" w:rsidP="00D96E03">
            <w:pPr>
              <w:pStyle w:val="a5"/>
              <w:spacing w:line="29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9547B5" w:rsidRDefault="009547B5" w:rsidP="00EE5D34">
            <w:p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6E03" w:rsidTr="001550FD">
        <w:trPr>
          <w:trHeight w:val="2294"/>
        </w:trPr>
        <w:tc>
          <w:tcPr>
            <w:tcW w:w="663" w:type="dxa"/>
          </w:tcPr>
          <w:p w:rsidR="00D96E03" w:rsidRDefault="00D96E03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1" w:type="dxa"/>
          </w:tcPr>
          <w:p w:rsidR="00D96E03" w:rsidRDefault="00D96E03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574" w:type="dxa"/>
          </w:tcPr>
          <w:p w:rsidR="00F1010D" w:rsidRDefault="00F1010D" w:rsidP="00F1010D">
            <w:pPr>
              <w:pStyle w:val="a5"/>
              <w:numPr>
                <w:ilvl w:val="0"/>
                <w:numId w:val="18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«Формирующее оценивание: приемы и возможности использования на уроках»</w:t>
            </w:r>
          </w:p>
          <w:p w:rsidR="00F1010D" w:rsidRDefault="00F1010D" w:rsidP="001550FD">
            <w:pPr>
              <w:pStyle w:val="a5"/>
              <w:numPr>
                <w:ilvl w:val="0"/>
                <w:numId w:val="18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«Тематический контроль и формирующее оценивание с ЦОР» </w:t>
            </w:r>
            <w:hyperlink r:id="rId6" w:history="1">
              <w:r w:rsidRPr="00D90EDB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https://www.yaklass.ru/</w:t>
              </w:r>
            </w:hyperlink>
          </w:p>
        </w:tc>
        <w:tc>
          <w:tcPr>
            <w:tcW w:w="2188" w:type="dxa"/>
          </w:tcPr>
          <w:p w:rsidR="00D96E03" w:rsidRDefault="00D96E03" w:rsidP="00EE5D34">
            <w:p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911" w:rsidTr="00F57911">
        <w:trPr>
          <w:trHeight w:val="1617"/>
        </w:trPr>
        <w:tc>
          <w:tcPr>
            <w:tcW w:w="663" w:type="dxa"/>
          </w:tcPr>
          <w:p w:rsidR="00F57911" w:rsidRDefault="00F57911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1" w:type="dxa"/>
          </w:tcPr>
          <w:p w:rsidR="00F57911" w:rsidRDefault="00F57911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574" w:type="dxa"/>
          </w:tcPr>
          <w:p w:rsidR="00F57911" w:rsidRDefault="00F57911" w:rsidP="00F57911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««Лестница» вместо пятерки в дневнике: 5 принципов формирующего оценивания</w:t>
            </w:r>
            <w:r w:rsidR="00A9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57911" w:rsidRDefault="00F57911" w:rsidP="00F57911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</w:p>
        </w:tc>
        <w:tc>
          <w:tcPr>
            <w:tcW w:w="2188" w:type="dxa"/>
          </w:tcPr>
          <w:p w:rsidR="00F57911" w:rsidRDefault="00F57911" w:rsidP="00EE5D34">
            <w:p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911" w:rsidTr="00F57911">
        <w:trPr>
          <w:trHeight w:val="1617"/>
        </w:trPr>
        <w:tc>
          <w:tcPr>
            <w:tcW w:w="663" w:type="dxa"/>
          </w:tcPr>
          <w:p w:rsidR="00F57911" w:rsidRDefault="00F57911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1" w:type="dxa"/>
          </w:tcPr>
          <w:p w:rsidR="00F57911" w:rsidRDefault="00F57911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574" w:type="dxa"/>
          </w:tcPr>
          <w:p w:rsidR="00F57911" w:rsidRDefault="000E72FD" w:rsidP="00F57911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оценивание как основа современного урока»</w:t>
            </w:r>
          </w:p>
          <w:p w:rsidR="000E72FD" w:rsidRPr="00F57911" w:rsidRDefault="000E72FD" w:rsidP="00F57911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</w:p>
        </w:tc>
        <w:tc>
          <w:tcPr>
            <w:tcW w:w="2188" w:type="dxa"/>
          </w:tcPr>
          <w:p w:rsidR="00F57911" w:rsidRDefault="00F57911" w:rsidP="00EE5D34">
            <w:p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2FD" w:rsidTr="00F57911">
        <w:trPr>
          <w:trHeight w:val="1617"/>
        </w:trPr>
        <w:tc>
          <w:tcPr>
            <w:tcW w:w="663" w:type="dxa"/>
          </w:tcPr>
          <w:p w:rsidR="000E72FD" w:rsidRDefault="000E72FD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31" w:type="dxa"/>
          </w:tcPr>
          <w:p w:rsidR="000E72FD" w:rsidRDefault="000E72FD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574" w:type="dxa"/>
          </w:tcPr>
          <w:p w:rsidR="000E72FD" w:rsidRDefault="000E72FD" w:rsidP="000E72FD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</w:t>
            </w:r>
            <w:r w:rsidR="00F55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Инструментарий для формирующего оценивания на уроках при реализации ФГОС НОО»</w:t>
            </w:r>
          </w:p>
          <w:p w:rsidR="00A9610D" w:rsidRPr="000E72FD" w:rsidRDefault="00A9610D" w:rsidP="001550FD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«Оценочные техники формирующего оценивания» </w:t>
            </w:r>
            <w:hyperlink r:id="rId7" w:history="1">
              <w:r w:rsidRPr="00D90EDB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https://yandex.ru/video/preview/6274031190802416727</w:t>
              </w:r>
            </w:hyperlink>
          </w:p>
        </w:tc>
        <w:tc>
          <w:tcPr>
            <w:tcW w:w="2188" w:type="dxa"/>
          </w:tcPr>
          <w:p w:rsidR="000E72FD" w:rsidRDefault="000E72FD" w:rsidP="00EE5D34">
            <w:p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10D" w:rsidTr="00F57911">
        <w:trPr>
          <w:trHeight w:val="1617"/>
        </w:trPr>
        <w:tc>
          <w:tcPr>
            <w:tcW w:w="663" w:type="dxa"/>
          </w:tcPr>
          <w:p w:rsidR="00A9610D" w:rsidRDefault="00A9610D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031" w:type="dxa"/>
          </w:tcPr>
          <w:p w:rsidR="00A9610D" w:rsidRDefault="00A9610D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574" w:type="dxa"/>
          </w:tcPr>
          <w:p w:rsidR="00A9610D" w:rsidRDefault="00225E17" w:rsidP="00225E17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«Техники формирующего оценивания – карта понятий»</w:t>
            </w:r>
          </w:p>
          <w:p w:rsidR="00225E17" w:rsidRPr="00225E17" w:rsidRDefault="00225E17" w:rsidP="00225E17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188" w:type="dxa"/>
          </w:tcPr>
          <w:p w:rsidR="00A9610D" w:rsidRDefault="00A9610D" w:rsidP="00EE5D34">
            <w:p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10D" w:rsidTr="00F57911">
        <w:trPr>
          <w:trHeight w:val="1617"/>
        </w:trPr>
        <w:tc>
          <w:tcPr>
            <w:tcW w:w="663" w:type="dxa"/>
          </w:tcPr>
          <w:p w:rsidR="00A9610D" w:rsidRDefault="00A9610D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31" w:type="dxa"/>
          </w:tcPr>
          <w:p w:rsidR="00A9610D" w:rsidRDefault="00A9610D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574" w:type="dxa"/>
          </w:tcPr>
          <w:p w:rsidR="00A9610D" w:rsidRDefault="00CB5BD1" w:rsidP="001550FD">
            <w:pPr>
              <w:pStyle w:val="a5"/>
              <w:numPr>
                <w:ilvl w:val="0"/>
                <w:numId w:val="23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</w:t>
            </w:r>
            <w:r w:rsidR="001550FD" w:rsidRPr="00155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Формирующее оценивание результатов образовательной деятельности учащихся»</w:t>
            </w:r>
          </w:p>
          <w:p w:rsidR="001550FD" w:rsidRPr="001550FD" w:rsidRDefault="001550FD" w:rsidP="001550FD">
            <w:pPr>
              <w:pStyle w:val="a5"/>
              <w:numPr>
                <w:ilvl w:val="0"/>
                <w:numId w:val="23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188" w:type="dxa"/>
          </w:tcPr>
          <w:p w:rsidR="00A9610D" w:rsidRDefault="00A9610D" w:rsidP="00EE5D34">
            <w:p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10D" w:rsidTr="00F57911">
        <w:trPr>
          <w:trHeight w:val="1617"/>
        </w:trPr>
        <w:tc>
          <w:tcPr>
            <w:tcW w:w="663" w:type="dxa"/>
          </w:tcPr>
          <w:p w:rsidR="00A9610D" w:rsidRDefault="00A9610D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31" w:type="dxa"/>
          </w:tcPr>
          <w:p w:rsidR="00A9610D" w:rsidRDefault="00A9610D" w:rsidP="00D862A0">
            <w:pPr>
              <w:spacing w:line="2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74" w:type="dxa"/>
          </w:tcPr>
          <w:p w:rsidR="00A9610D" w:rsidRDefault="001550FD" w:rsidP="001550FD">
            <w:pPr>
              <w:pStyle w:val="a5"/>
              <w:numPr>
                <w:ilvl w:val="0"/>
                <w:numId w:val="25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ПОС за 2022 – 2023 учебный год</w:t>
            </w:r>
          </w:p>
          <w:p w:rsidR="001550FD" w:rsidRPr="001550FD" w:rsidRDefault="001550FD" w:rsidP="001550FD">
            <w:pPr>
              <w:pStyle w:val="a5"/>
              <w:numPr>
                <w:ilvl w:val="0"/>
                <w:numId w:val="25"/>
              </w:num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методической выставки «Используем технологию формирующего обучения»</w:t>
            </w:r>
          </w:p>
        </w:tc>
        <w:tc>
          <w:tcPr>
            <w:tcW w:w="2188" w:type="dxa"/>
          </w:tcPr>
          <w:p w:rsidR="00A9610D" w:rsidRDefault="00A9610D" w:rsidP="00EE5D34">
            <w:pPr>
              <w:spacing w:line="2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716C" w:rsidRDefault="00CE716C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D" w:rsidRDefault="00263D4D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4D" w:rsidRDefault="00263D4D" w:rsidP="003F45DC">
      <w:pPr>
        <w:shd w:val="clear" w:color="auto" w:fill="FFFFFF"/>
        <w:spacing w:after="0" w:line="2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ПОС:    </w:t>
      </w:r>
      <w:r w:rsidR="003F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130024" w:rsidRDefault="00130024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024" w:rsidRDefault="00130024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024" w:rsidRPr="00EE5D34" w:rsidRDefault="00130024" w:rsidP="00EE5D3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D34" w:rsidRPr="00EE5D34" w:rsidRDefault="00EE5D34" w:rsidP="00EE5D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5D34" w:rsidRPr="00EE5D34" w:rsidRDefault="00EE5D34" w:rsidP="00EE5D3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5D34" w:rsidRDefault="00EE5D34" w:rsidP="00EE5D3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5D34" w:rsidRPr="004E4B89" w:rsidRDefault="00EE5D34" w:rsidP="00EE5D3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000F" w:rsidRDefault="0078000F"/>
    <w:sectPr w:rsidR="0078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7A2"/>
    <w:multiLevelType w:val="hybridMultilevel"/>
    <w:tmpl w:val="20724006"/>
    <w:lvl w:ilvl="0" w:tplc="97147F82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84B70"/>
    <w:multiLevelType w:val="hybridMultilevel"/>
    <w:tmpl w:val="F210F170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F2602A"/>
    <w:multiLevelType w:val="hybridMultilevel"/>
    <w:tmpl w:val="05CE2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56DB"/>
    <w:multiLevelType w:val="hybridMultilevel"/>
    <w:tmpl w:val="9A701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B0B31"/>
    <w:multiLevelType w:val="hybridMultilevel"/>
    <w:tmpl w:val="645C9C6A"/>
    <w:lvl w:ilvl="0" w:tplc="DFFA2C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7495"/>
    <w:multiLevelType w:val="hybridMultilevel"/>
    <w:tmpl w:val="2C9A6506"/>
    <w:lvl w:ilvl="0" w:tplc="135AAA4C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300A"/>
    <w:multiLevelType w:val="hybridMultilevel"/>
    <w:tmpl w:val="47A26E60"/>
    <w:lvl w:ilvl="0" w:tplc="64A207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79C5"/>
    <w:multiLevelType w:val="hybridMultilevel"/>
    <w:tmpl w:val="118C67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91C81"/>
    <w:multiLevelType w:val="hybridMultilevel"/>
    <w:tmpl w:val="CE24E3B8"/>
    <w:lvl w:ilvl="0" w:tplc="4EF21C7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61019"/>
    <w:multiLevelType w:val="hybridMultilevel"/>
    <w:tmpl w:val="AEA0A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2B0AE4"/>
    <w:multiLevelType w:val="hybridMultilevel"/>
    <w:tmpl w:val="A1C6DB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176070"/>
    <w:multiLevelType w:val="hybridMultilevel"/>
    <w:tmpl w:val="BF746B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9701A"/>
    <w:multiLevelType w:val="hybridMultilevel"/>
    <w:tmpl w:val="381CF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FF72AF"/>
    <w:multiLevelType w:val="hybridMultilevel"/>
    <w:tmpl w:val="4868116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5D66206"/>
    <w:multiLevelType w:val="hybridMultilevel"/>
    <w:tmpl w:val="257EA590"/>
    <w:lvl w:ilvl="0" w:tplc="1898F6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D66FB"/>
    <w:multiLevelType w:val="hybridMultilevel"/>
    <w:tmpl w:val="2B3859E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497136A0"/>
    <w:multiLevelType w:val="hybridMultilevel"/>
    <w:tmpl w:val="13B0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E769F"/>
    <w:multiLevelType w:val="hybridMultilevel"/>
    <w:tmpl w:val="3DFAED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B4FCB"/>
    <w:multiLevelType w:val="hybridMultilevel"/>
    <w:tmpl w:val="8C2863C8"/>
    <w:lvl w:ilvl="0" w:tplc="BC6E6A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76CBD"/>
    <w:multiLevelType w:val="hybridMultilevel"/>
    <w:tmpl w:val="8FE4923C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5400E44"/>
    <w:multiLevelType w:val="hybridMultilevel"/>
    <w:tmpl w:val="CFACA7EC"/>
    <w:lvl w:ilvl="0" w:tplc="DB70F3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04CC3"/>
    <w:multiLevelType w:val="hybridMultilevel"/>
    <w:tmpl w:val="5EDEFD1C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69FD68C9"/>
    <w:multiLevelType w:val="hybridMultilevel"/>
    <w:tmpl w:val="0442C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07316F"/>
    <w:multiLevelType w:val="hybridMultilevel"/>
    <w:tmpl w:val="CB261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EC484D"/>
    <w:multiLevelType w:val="hybridMultilevel"/>
    <w:tmpl w:val="7C08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"/>
  </w:num>
  <w:num w:numId="5">
    <w:abstractNumId w:val="15"/>
  </w:num>
  <w:num w:numId="6">
    <w:abstractNumId w:val="10"/>
  </w:num>
  <w:num w:numId="7">
    <w:abstractNumId w:val="0"/>
  </w:num>
  <w:num w:numId="8">
    <w:abstractNumId w:val="4"/>
  </w:num>
  <w:num w:numId="9">
    <w:abstractNumId w:val="18"/>
  </w:num>
  <w:num w:numId="10">
    <w:abstractNumId w:val="5"/>
  </w:num>
  <w:num w:numId="11">
    <w:abstractNumId w:val="6"/>
  </w:num>
  <w:num w:numId="12">
    <w:abstractNumId w:val="14"/>
  </w:num>
  <w:num w:numId="13">
    <w:abstractNumId w:val="16"/>
  </w:num>
  <w:num w:numId="14">
    <w:abstractNumId w:val="24"/>
  </w:num>
  <w:num w:numId="15">
    <w:abstractNumId w:val="20"/>
  </w:num>
  <w:num w:numId="16">
    <w:abstractNumId w:val="21"/>
  </w:num>
  <w:num w:numId="17">
    <w:abstractNumId w:val="17"/>
  </w:num>
  <w:num w:numId="18">
    <w:abstractNumId w:val="9"/>
  </w:num>
  <w:num w:numId="19">
    <w:abstractNumId w:val="23"/>
  </w:num>
  <w:num w:numId="20">
    <w:abstractNumId w:val="22"/>
  </w:num>
  <w:num w:numId="21">
    <w:abstractNumId w:val="13"/>
  </w:num>
  <w:num w:numId="22">
    <w:abstractNumId w:val="19"/>
  </w:num>
  <w:num w:numId="23">
    <w:abstractNumId w:val="3"/>
  </w:num>
  <w:num w:numId="24">
    <w:abstractNumId w:val="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89"/>
    <w:rsid w:val="00067609"/>
    <w:rsid w:val="000D41FE"/>
    <w:rsid w:val="000E72FD"/>
    <w:rsid w:val="00130024"/>
    <w:rsid w:val="001550FD"/>
    <w:rsid w:val="001A4969"/>
    <w:rsid w:val="001C02AD"/>
    <w:rsid w:val="00225E17"/>
    <w:rsid w:val="00263D4D"/>
    <w:rsid w:val="00332AF6"/>
    <w:rsid w:val="003C4295"/>
    <w:rsid w:val="003F45DC"/>
    <w:rsid w:val="00446CA1"/>
    <w:rsid w:val="004E4B89"/>
    <w:rsid w:val="0057141C"/>
    <w:rsid w:val="005775B2"/>
    <w:rsid w:val="00582845"/>
    <w:rsid w:val="005C6FD4"/>
    <w:rsid w:val="00616748"/>
    <w:rsid w:val="00617F03"/>
    <w:rsid w:val="00633ADC"/>
    <w:rsid w:val="006358ED"/>
    <w:rsid w:val="00655065"/>
    <w:rsid w:val="0078000F"/>
    <w:rsid w:val="00820354"/>
    <w:rsid w:val="009547B5"/>
    <w:rsid w:val="00955805"/>
    <w:rsid w:val="00963429"/>
    <w:rsid w:val="0099062E"/>
    <w:rsid w:val="009B7F0D"/>
    <w:rsid w:val="009D1153"/>
    <w:rsid w:val="009E57FA"/>
    <w:rsid w:val="00A9610D"/>
    <w:rsid w:val="00C557F3"/>
    <w:rsid w:val="00C56643"/>
    <w:rsid w:val="00C62362"/>
    <w:rsid w:val="00CB5BD1"/>
    <w:rsid w:val="00CC1899"/>
    <w:rsid w:val="00CE716C"/>
    <w:rsid w:val="00CF6498"/>
    <w:rsid w:val="00D24DAF"/>
    <w:rsid w:val="00D862A0"/>
    <w:rsid w:val="00D96E03"/>
    <w:rsid w:val="00DC5DA2"/>
    <w:rsid w:val="00EE5D34"/>
    <w:rsid w:val="00F061FE"/>
    <w:rsid w:val="00F1010D"/>
    <w:rsid w:val="00F55441"/>
    <w:rsid w:val="00F57911"/>
    <w:rsid w:val="00F81F8A"/>
    <w:rsid w:val="00FC168B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2B3E"/>
  <w15:docId w15:val="{046597CA-0C9C-4E6C-BA21-482E6929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D34"/>
    <w:pPr>
      <w:spacing w:after="0" w:line="240" w:lineRule="auto"/>
    </w:pPr>
  </w:style>
  <w:style w:type="paragraph" w:customStyle="1" w:styleId="Default">
    <w:name w:val="Default"/>
    <w:rsid w:val="00CC1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E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62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3AD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B7F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6274031190802416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5" Type="http://schemas.openxmlformats.org/officeDocument/2006/relationships/hyperlink" Target="https://yandex.ru/video/preview/154291520876224481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17</cp:revision>
  <dcterms:created xsi:type="dcterms:W3CDTF">2022-03-29T12:52:00Z</dcterms:created>
  <dcterms:modified xsi:type="dcterms:W3CDTF">2023-10-14T10:01:00Z</dcterms:modified>
</cp:coreProperties>
</file>