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5B" w:rsidRPr="00C61DE3" w:rsidRDefault="00C61DE3" w:rsidP="00C61DE3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7AD3" w:rsidRPr="00C61DE3">
        <w:rPr>
          <w:sz w:val="28"/>
          <w:szCs w:val="28"/>
        </w:rPr>
        <w:t xml:space="preserve"> РАЗВИВАЮЩИЕ НЕТРАДИЦИОННЫЕ ИГРЫ СВОИМИ РУКАМИ ДЛЯ ДЕТЕЙ </w:t>
      </w:r>
      <w:r w:rsidR="00E77AD3" w:rsidRPr="00C61DE3">
        <w:rPr>
          <w:sz w:val="32"/>
          <w:szCs w:val="32"/>
        </w:rPr>
        <w:t>младшего</w:t>
      </w:r>
      <w:r w:rsidR="00E77AD3" w:rsidRPr="00C61DE3">
        <w:rPr>
          <w:sz w:val="28"/>
          <w:szCs w:val="28"/>
        </w:rPr>
        <w:t xml:space="preserve">  ВОЗРАСТА.</w:t>
      </w:r>
    </w:p>
    <w:p w:rsidR="0073345B" w:rsidRPr="00C61DE3" w:rsidRDefault="0073345B" w:rsidP="00C61DE3">
      <w:pPr>
        <w:pStyle w:val="c1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73345B" w:rsidRDefault="00E77AD3" w:rsidP="00E77AD3">
      <w:pPr>
        <w:pStyle w:val="c1"/>
        <w:shd w:val="clear" w:color="auto" w:fill="FFFFFF"/>
        <w:spacing w:before="0" w:beforeAutospacing="0" w:after="0" w:afterAutospacing="0" w:line="360" w:lineRule="auto"/>
        <w:ind w:left="5220"/>
        <w:jc w:val="center"/>
        <w:rPr>
          <w:sz w:val="28"/>
          <w:szCs w:val="28"/>
        </w:rPr>
      </w:pPr>
      <w:r w:rsidRPr="00074921">
        <w:rPr>
          <w:sz w:val="32"/>
          <w:szCs w:val="32"/>
        </w:rPr>
        <w:t>Народная мудрость гласит: «Дайте ребенку что-нибудь в руки, чтобы он начал думать</w:t>
      </w:r>
      <w:r w:rsidR="00C61DE3">
        <w:rPr>
          <w:sz w:val="32"/>
          <w:szCs w:val="32"/>
        </w:rPr>
        <w:t xml:space="preserve"> </w:t>
      </w:r>
      <w:r w:rsidR="0073345B">
        <w:rPr>
          <w:sz w:val="28"/>
          <w:szCs w:val="28"/>
        </w:rPr>
        <w:br/>
      </w:r>
      <w:r w:rsidR="0073345B">
        <w:rPr>
          <w:color w:val="333333"/>
          <w:sz w:val="21"/>
          <w:szCs w:val="21"/>
          <w:shd w:val="clear" w:color="auto" w:fill="FFFFFF"/>
        </w:rPr>
        <w:t xml:space="preserve"> </w:t>
      </w:r>
      <w:r w:rsidR="0073345B">
        <w:rPr>
          <w:sz w:val="28"/>
          <w:szCs w:val="28"/>
        </w:rPr>
        <w:t xml:space="preserve">    </w:t>
      </w:r>
    </w:p>
    <w:p w:rsidR="0073345B" w:rsidRDefault="0073345B" w:rsidP="00E77AD3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61DE3" w:rsidRDefault="00C61DE3" w:rsidP="00C61DE3">
      <w:pPr>
        <w:tabs>
          <w:tab w:val="left" w:pos="284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77AD3" w:rsidRPr="00C61DE3">
        <w:rPr>
          <w:rFonts w:ascii="Times New Roman" w:hAnsi="Times New Roman" w:cs="Times New Roman"/>
          <w:sz w:val="28"/>
          <w:szCs w:val="28"/>
        </w:rPr>
        <w:t>Игра - один из важнейших видов деятельности ребенка, его самовыражения, способ его совершенствования. В процессе игры развиваются внимание, память, воображение, вырабатываются навыки и привычки, усваивается общественный опыт. Игра представляет собой воссоздание социальных отношений между людьми, их поведение и принятие решений в условиях моделирования реальных ситуаций, общественной жизни. Разнообразие форм и видов деятельности, освоенных ребенком, определяет разнообразие его игр. Игра носит воспитательно-образовательный и развивающий характер, поэтому ее широко используют в настоящее время в учебно-воспитательном процессе. Игра является основным видом активности дошкольника, в процессе которой он упражняет силы, расширяет ориентировку, усваивает социальный опыт. Поэтому, важнейшей задачей является: создание единых подходов к разработке и организации дидактических игр для детей дошкольного возраста</w:t>
      </w:r>
      <w:r w:rsidR="00EC1AB1" w:rsidRPr="00C61DE3">
        <w:rPr>
          <w:rFonts w:ascii="Times New Roman" w:hAnsi="Times New Roman" w:cs="Times New Roman"/>
          <w:sz w:val="28"/>
          <w:szCs w:val="28"/>
        </w:rPr>
        <w:t>.</w:t>
      </w:r>
      <w:r w:rsidR="00E77AD3" w:rsidRPr="00C61DE3">
        <w:rPr>
          <w:rFonts w:ascii="Times New Roman" w:hAnsi="Times New Roman" w:cs="Times New Roman"/>
          <w:sz w:val="28"/>
          <w:szCs w:val="28"/>
        </w:rPr>
        <w:t xml:space="preserve"> Я работаю с детьми </w:t>
      </w:r>
      <w:r w:rsidR="00EC1AB1" w:rsidRPr="00C61DE3"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="00E77AD3" w:rsidRPr="00C61DE3">
        <w:rPr>
          <w:rFonts w:ascii="Times New Roman" w:hAnsi="Times New Roman" w:cs="Times New Roman"/>
          <w:sz w:val="28"/>
          <w:szCs w:val="28"/>
        </w:rPr>
        <w:t>возраста и, из опыта работы могу сказать, что раннее детство – основа общего развития ребенка, стартовый период всех начинаний. Главное в этом возрасте – его обогащение, необходимое для полноценного восприятия окружающего мир</w:t>
      </w:r>
      <w:proofErr w:type="gramStart"/>
      <w:r w:rsidR="00E77AD3" w:rsidRPr="00C61DE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E77AD3" w:rsidRPr="00C61DE3">
        <w:rPr>
          <w:rFonts w:ascii="Times New Roman" w:hAnsi="Times New Roman" w:cs="Times New Roman"/>
          <w:sz w:val="28"/>
          <w:szCs w:val="28"/>
        </w:rPr>
        <w:t xml:space="preserve"> и в первую очередь- пополнение представлений о свойствах предмета.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AB1" w:rsidRPr="00C61DE3" w:rsidRDefault="00C61DE3" w:rsidP="00C61DE3">
      <w:pPr>
        <w:tabs>
          <w:tab w:val="left" w:pos="284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7AD3" w:rsidRPr="00C61DE3">
        <w:rPr>
          <w:rFonts w:ascii="Times New Roman" w:hAnsi="Times New Roman" w:cs="Times New Roman"/>
          <w:sz w:val="28"/>
          <w:szCs w:val="28"/>
        </w:rPr>
        <w:t xml:space="preserve">Приоритетное направление моей работы - это «Использование игровых технологий в познавательном развитии детей дошкольного возраста», </w:t>
      </w:r>
      <w:r w:rsidR="00E77AD3" w:rsidRPr="00C61DE3">
        <w:rPr>
          <w:rFonts w:ascii="Times New Roman" w:hAnsi="Times New Roman" w:cs="Times New Roman"/>
          <w:sz w:val="28"/>
          <w:szCs w:val="28"/>
        </w:rPr>
        <w:lastRenderedPageBreak/>
        <w:t>поэтому большое внимание уделяю игре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AD3" w:rsidRPr="00C61DE3">
        <w:rPr>
          <w:rFonts w:ascii="Times New Roman" w:hAnsi="Times New Roman" w:cs="Times New Roman"/>
          <w:sz w:val="28"/>
          <w:szCs w:val="28"/>
        </w:rPr>
        <w:t>конечно же - развивающим играм. В нашей группе есть игры, игровые пособия, но</w:t>
      </w:r>
      <w:r w:rsidR="00EC1AB1" w:rsidRPr="00C61DE3">
        <w:rPr>
          <w:rFonts w:ascii="Times New Roman" w:hAnsi="Times New Roman" w:cs="Times New Roman"/>
          <w:sz w:val="28"/>
          <w:szCs w:val="28"/>
        </w:rPr>
        <w:t xml:space="preserve"> </w:t>
      </w:r>
      <w:r w:rsidR="00E77AD3" w:rsidRPr="00C61DE3">
        <w:rPr>
          <w:rFonts w:ascii="Times New Roman" w:hAnsi="Times New Roman" w:cs="Times New Roman"/>
          <w:sz w:val="28"/>
          <w:szCs w:val="28"/>
        </w:rPr>
        <w:t>я решила сделать некоторые своими руками. По опыту могу сказать, что детям очень нравиться играть простыми вещами: нитками, прищепками, пробками, крышками,</w:t>
      </w:r>
      <w:r w:rsidR="00EC1AB1" w:rsidRPr="00C61D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AD3" w:rsidRPr="00C61DE3">
        <w:rPr>
          <w:rFonts w:ascii="Times New Roman" w:hAnsi="Times New Roman" w:cs="Times New Roman"/>
          <w:sz w:val="28"/>
          <w:szCs w:val="28"/>
        </w:rPr>
        <w:t xml:space="preserve"> сыпучим материалом. Дети увлекаются игрой и сами придумывают сюжеты. Родители активно поддержали мои начинания по использованию игровых технологий в работе с детьми. В рамках дня открытых дверей совместно с родителями создали развивающую игру «Волшебные кубики», с этого все начиналось, нашим родителям понравилось идея создания игрового материала своими руками. В этом году совместно с родителями были изготовлены множество развивающих игр и игровых пособий. А также родители помогли обогатить уголок для театрализованных игр. Я познакомила родителей с игровыми технологиями и дала возможность родителям поиграть с игровыми материалами вместе с детьми в вечернее время. Играя, родители испытали радость, истинное удовольствие, окунулись в детство. </w:t>
      </w:r>
    </w:p>
    <w:p w:rsidR="00C61DE3" w:rsidRDefault="00C61DE3" w:rsidP="00C61DE3">
      <w:pPr>
        <w:tabs>
          <w:tab w:val="left" w:pos="284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AD3" w:rsidRPr="00C61DE3">
        <w:rPr>
          <w:rFonts w:ascii="Times New Roman" w:hAnsi="Times New Roman" w:cs="Times New Roman"/>
          <w:sz w:val="28"/>
          <w:szCs w:val="28"/>
        </w:rPr>
        <w:t xml:space="preserve"> Необычный, простой доступный игровой материал, яркие цвета, окошки, закрывающиеся предметы очень привлекают детей. Дети ощущают незабываемые, положительные эмоции. </w:t>
      </w:r>
      <w:r w:rsidR="00E77AD3" w:rsidRPr="00AC18CB">
        <w:rPr>
          <w:rFonts w:ascii="Times New Roman" w:hAnsi="Times New Roman" w:cs="Times New Roman"/>
          <w:color w:val="000000" w:themeColor="text1"/>
          <w:sz w:val="28"/>
          <w:szCs w:val="28"/>
        </w:rPr>
        <w:t>Первой я представляю игру «Сухой пальчик</w:t>
      </w:r>
      <w:r w:rsidRPr="00AC18CB">
        <w:rPr>
          <w:rFonts w:ascii="Times New Roman" w:hAnsi="Times New Roman" w:cs="Times New Roman"/>
          <w:color w:val="000000" w:themeColor="text1"/>
          <w:sz w:val="28"/>
          <w:szCs w:val="28"/>
        </w:rPr>
        <w:t>овый бассейн»</w:t>
      </w:r>
      <w:proofErr w:type="gramStart"/>
      <w:r w:rsidRPr="00AC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="00E77AD3" w:rsidRPr="00AC1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сенсорное игровое пособие, которое способствует накоплению сенсорного опыта ребенка через развитие зрительного и тактильного восприятия, развивать мелкую моторику рук</w:t>
      </w:r>
      <w:r w:rsidR="00E77AD3" w:rsidRPr="00AC18C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E77AD3" w:rsidRPr="00C61DE3">
        <w:rPr>
          <w:rFonts w:ascii="Times New Roman" w:hAnsi="Times New Roman" w:cs="Times New Roman"/>
          <w:sz w:val="28"/>
          <w:szCs w:val="28"/>
        </w:rPr>
        <w:t xml:space="preserve"> Детям очень нравиться закручивать, раскручивать, складывать цветовые схемы, прост</w:t>
      </w:r>
      <w:r>
        <w:rPr>
          <w:rFonts w:ascii="Times New Roman" w:hAnsi="Times New Roman" w:cs="Times New Roman"/>
          <w:sz w:val="28"/>
          <w:szCs w:val="28"/>
        </w:rPr>
        <w:t>о перебирать, ощупывать крышки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77AD3" w:rsidRPr="00C61DE3">
        <w:rPr>
          <w:rFonts w:ascii="Times New Roman" w:hAnsi="Times New Roman" w:cs="Times New Roman"/>
          <w:sz w:val="28"/>
          <w:szCs w:val="28"/>
        </w:rPr>
        <w:t>складывать из них рисунки. В сухом пальчиковом бассейне для развития мелкой моторики детям предлагается разные наполнители: манная крупа, песок, фасоль разного размера и цвета. Игры, предлагаемые детям: «Разложи фасоль по цвету»</w:t>
      </w:r>
      <w:proofErr w:type="gramStart"/>
      <w:r w:rsidR="00E77AD3" w:rsidRPr="00C61DE3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="00E77AD3" w:rsidRPr="00C61DE3">
        <w:rPr>
          <w:rFonts w:ascii="Times New Roman" w:hAnsi="Times New Roman" w:cs="Times New Roman"/>
          <w:sz w:val="28"/>
          <w:szCs w:val="28"/>
        </w:rPr>
        <w:t xml:space="preserve">Найди в песочке мышку», «Кого повстречал колобок?», «Спрячь камушки», «Найди предмет», «Поищи, кто спрятался на дне», и </w:t>
      </w:r>
      <w:proofErr w:type="spellStart"/>
      <w:r w:rsidR="00E77AD3" w:rsidRPr="00C61DE3">
        <w:rPr>
          <w:rFonts w:ascii="Times New Roman" w:hAnsi="Times New Roman" w:cs="Times New Roman"/>
          <w:sz w:val="28"/>
          <w:szCs w:val="28"/>
        </w:rPr>
        <w:t>т</w:t>
      </w:r>
      <w:r w:rsidR="00AC18C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77AD3" w:rsidRPr="00C61D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DE3" w:rsidRDefault="00C61DE3" w:rsidP="00C61DE3">
      <w:pPr>
        <w:tabs>
          <w:tab w:val="left" w:pos="284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E77AD3" w:rsidRPr="00C61DE3">
        <w:rPr>
          <w:rFonts w:ascii="Times New Roman" w:hAnsi="Times New Roman" w:cs="Times New Roman"/>
          <w:sz w:val="28"/>
          <w:szCs w:val="28"/>
        </w:rPr>
        <w:t>Дидактическая игра - явление многоплановое, которая может быть методом обучения, формой обучения. Изготовленные руками педагогов, они позволяют ребенку, раскрыть свой потенциал, используя анализаторы организма (слуховые, зрительные, тактильные) и направить образовательный процесс на достижение положитель</w:t>
      </w:r>
      <w:r>
        <w:rPr>
          <w:rFonts w:ascii="Times New Roman" w:hAnsi="Times New Roman" w:cs="Times New Roman"/>
          <w:sz w:val="28"/>
          <w:szCs w:val="28"/>
        </w:rPr>
        <w:t>ных результатов.  Мы прибегаем</w:t>
      </w:r>
      <w:r w:rsidR="00E77AD3" w:rsidRPr="00C61DE3">
        <w:rPr>
          <w:rFonts w:ascii="Times New Roman" w:hAnsi="Times New Roman" w:cs="Times New Roman"/>
          <w:sz w:val="28"/>
          <w:szCs w:val="28"/>
        </w:rPr>
        <w:t xml:space="preserve"> к изготовлению развивающих игрушек своими руками или совместно с воспитанниками группы из различного бросового материала. Самостоятельное изготовление позволяет разнообразить подачу программного материала с учетом потребностей и возможностей детского контингента. </w:t>
      </w:r>
    </w:p>
    <w:p w:rsidR="00E77AD3" w:rsidRPr="00C61DE3" w:rsidRDefault="00C61DE3" w:rsidP="00C61DE3">
      <w:pPr>
        <w:tabs>
          <w:tab w:val="left" w:pos="284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7AD3" w:rsidRPr="00C61DE3">
        <w:rPr>
          <w:rFonts w:ascii="Times New Roman" w:hAnsi="Times New Roman" w:cs="Times New Roman"/>
          <w:sz w:val="28"/>
          <w:szCs w:val="28"/>
        </w:rPr>
        <w:t xml:space="preserve"> Сенсорное развитие ребенка — это развитие его восприятия и формирование представлений о внешних свойствах предметов: их форме, цвете, величине, положении в пространстве. Ранний возраст наиболее благоприятен для совершенствования деятельности органов чувств, накопления представлений об окружающем мире. Для формирования зрительного, осязательного, кинестетического восприятия я использую сенсорные тренажеры, которые являются составляющей частью занятий по продуктивной деятельности, развитию речи, по ознакомлению с окружающим, развивающими мелкую моторику рук. Детали панно крепятся с помощью пуговиц, кнопок, липучки, крючков, молнии. Рыбок можно трогать, гладить, пристегивать-отстегивать, открывать – закрывать молнию, дергать, ими можно прошуршать. Рыбки сшиты из разной ткани, вязаные рыбки, мягкие и с разными наполнителями. Целью работы с тренажером является воспитание сенсорной культуры и развитие мелкой моторики рук ребенка. Развитие мелкой моторики руки непосредственно влияет на развитие двигательных (моторных) центров речи. И чем раньше ребенок начинает работать на сенсорных развивающих тренажерах, тем быстрее происходит психическое, развитие ребенка.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AD3" w:rsidRPr="00C61DE3">
        <w:rPr>
          <w:rFonts w:ascii="Times New Roman" w:hAnsi="Times New Roman" w:cs="Times New Roman"/>
          <w:sz w:val="28"/>
          <w:szCs w:val="28"/>
        </w:rPr>
        <w:t xml:space="preserve"> Сенсорные тренажеры могут быть частью интегрированного занятия, в совместной и самостоятельной деятельности детей, как игры и упражнения. Варианты дидактических игр: </w:t>
      </w:r>
      <w:r w:rsidR="00E77AD3" w:rsidRPr="00C61DE3">
        <w:rPr>
          <w:rFonts w:ascii="Times New Roman" w:hAnsi="Times New Roman" w:cs="Times New Roman"/>
          <w:sz w:val="28"/>
          <w:szCs w:val="28"/>
        </w:rPr>
        <w:lastRenderedPageBreak/>
        <w:t>«Где живут рыбки? »</w:t>
      </w:r>
      <w:proofErr w:type="gramStart"/>
      <w:r w:rsidR="00E77AD3" w:rsidRPr="00C61DE3">
        <w:rPr>
          <w:rFonts w:ascii="Times New Roman" w:hAnsi="Times New Roman" w:cs="Times New Roman"/>
          <w:sz w:val="28"/>
          <w:szCs w:val="28"/>
        </w:rPr>
        <w:t xml:space="preserve"> </w:t>
      </w:r>
      <w:r w:rsidR="00AC18C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77AD3" w:rsidRPr="00C61DE3">
        <w:rPr>
          <w:rFonts w:ascii="Times New Roman" w:hAnsi="Times New Roman" w:cs="Times New Roman"/>
          <w:sz w:val="28"/>
          <w:szCs w:val="28"/>
        </w:rPr>
        <w:t>«Куда спряталась рыбка? » «Где плавает маленькая рыбка, а где большая? » «Сколько рыбок живет в аквариуме? » «Что еще есть в аквариуме? » Каждодневные тренировки на тренажере, плюс меняющаяся мотивация игровой деятельности подводят ребенка к качественному выполнению заданий и бережному отношению к пособию. «</w:t>
      </w:r>
      <w:proofErr w:type="spellStart"/>
      <w:r w:rsidR="00E77AD3" w:rsidRPr="00C61DE3">
        <w:rPr>
          <w:rFonts w:ascii="Times New Roman" w:hAnsi="Times New Roman" w:cs="Times New Roman"/>
          <w:sz w:val="28"/>
          <w:szCs w:val="28"/>
        </w:rPr>
        <w:t>Прищепки-обучалки</w:t>
      </w:r>
      <w:proofErr w:type="spellEnd"/>
      <w:r w:rsidR="00E77AD3" w:rsidRPr="00C61DE3">
        <w:rPr>
          <w:rFonts w:ascii="Times New Roman" w:hAnsi="Times New Roman" w:cs="Times New Roman"/>
          <w:sz w:val="28"/>
          <w:szCs w:val="28"/>
        </w:rPr>
        <w:t xml:space="preserve">» Уделяя развитию мелкой моторики руки ребенка, вспомним про наши простые обычные прищепки. Об их пользе говорила в своё время Мария </w:t>
      </w:r>
      <w:proofErr w:type="spellStart"/>
      <w:r w:rsidR="00E77AD3" w:rsidRPr="00C61DE3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E77AD3" w:rsidRPr="00C61DE3">
        <w:rPr>
          <w:rFonts w:ascii="Times New Roman" w:hAnsi="Times New Roman" w:cs="Times New Roman"/>
          <w:sz w:val="28"/>
          <w:szCs w:val="28"/>
        </w:rPr>
        <w:t xml:space="preserve">. Предлагаем Вам поиграть сегодня в игру с прищепками </w:t>
      </w:r>
      <w:proofErr w:type="spellStart"/>
      <w:r w:rsidR="00E77AD3" w:rsidRPr="00C61DE3">
        <w:rPr>
          <w:rFonts w:ascii="Times New Roman" w:hAnsi="Times New Roman" w:cs="Times New Roman"/>
          <w:sz w:val="28"/>
          <w:szCs w:val="28"/>
        </w:rPr>
        <w:t>обучалками</w:t>
      </w:r>
      <w:proofErr w:type="spellEnd"/>
      <w:r w:rsidR="00E77AD3" w:rsidRPr="00C61DE3">
        <w:rPr>
          <w:rFonts w:ascii="Times New Roman" w:hAnsi="Times New Roman" w:cs="Times New Roman"/>
          <w:sz w:val="28"/>
          <w:szCs w:val="28"/>
        </w:rPr>
        <w:t>. Вырежьте из картона несколько кругов любого диаметра. Разделите его на нужное количество секторов. В каждый сектор можно приклеивать картинки, которые можно вырезать из старых журналов или нарисовать, распечатать. Располагать картинки можно по определенной теме или просто любые.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AB1" w:rsidRPr="00C61DE3">
        <w:rPr>
          <w:rFonts w:ascii="Times New Roman" w:hAnsi="Times New Roman" w:cs="Times New Roman"/>
          <w:sz w:val="28"/>
          <w:szCs w:val="28"/>
        </w:rPr>
        <w:t>Создать красоту собственными руками под силу не каждому. Но оказывается, человеческие руки способны творить чудеса. А из обычных вещей порой можно создать настоящую сказку.</w:t>
      </w:r>
    </w:p>
    <w:p w:rsidR="00146336" w:rsidRPr="00C61DE3" w:rsidRDefault="00146336" w:rsidP="00C61D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53357" w:rsidRDefault="00F53357" w:rsidP="00F53357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F53357" w:rsidRDefault="00F53357" w:rsidP="00F53357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F53357" w:rsidRDefault="00F53357" w:rsidP="00F53357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F53357" w:rsidRDefault="00F53357" w:rsidP="00F53357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F53357" w:rsidRDefault="00F53357" w:rsidP="00F53357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F53357" w:rsidRDefault="00F53357" w:rsidP="00F53357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F53357" w:rsidRDefault="00F53357" w:rsidP="00F53357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F53357" w:rsidRDefault="00F53357" w:rsidP="00F53357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F53357" w:rsidRDefault="00F53357" w:rsidP="00F53357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F53357" w:rsidRDefault="00F53357" w:rsidP="00F53357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F53357" w:rsidRDefault="00F53357" w:rsidP="00F53357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F53357" w:rsidRDefault="00F53357" w:rsidP="00F53357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F53357" w:rsidRDefault="00F53357" w:rsidP="00F53357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b/>
          <w:bCs/>
          <w:sz w:val="28"/>
          <w:szCs w:val="28"/>
          <w:shd w:val="clear" w:color="auto" w:fill="FFFFFF"/>
        </w:rPr>
      </w:pPr>
    </w:p>
    <w:p w:rsidR="00F53357" w:rsidRDefault="00F53357" w:rsidP="00F53357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lastRenderedPageBreak/>
        <w:t xml:space="preserve">     Список использованной  литературы:</w:t>
      </w:r>
    </w:p>
    <w:p w:rsidR="00C61DE3" w:rsidRDefault="00EC1AB1" w:rsidP="00C61D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1DE3">
        <w:rPr>
          <w:rFonts w:ascii="Times New Roman" w:hAnsi="Times New Roman" w:cs="Times New Roman"/>
          <w:sz w:val="28"/>
          <w:szCs w:val="28"/>
        </w:rPr>
        <w:t xml:space="preserve">1. А.К.Бондаренко, Дидактические игры в детском саду, М., «Просвещение», 1991 г </w:t>
      </w:r>
    </w:p>
    <w:p w:rsidR="00C61DE3" w:rsidRDefault="00EC1AB1" w:rsidP="00C61D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1DE3">
        <w:rPr>
          <w:rFonts w:ascii="Times New Roman" w:hAnsi="Times New Roman" w:cs="Times New Roman"/>
          <w:sz w:val="28"/>
          <w:szCs w:val="28"/>
        </w:rPr>
        <w:t xml:space="preserve">2. З.М.Богуславская, Е.О.Смирнова, Развивающие игры для детей младшего дошкольного возраста, М., «Просвещение», 1991 г </w:t>
      </w:r>
    </w:p>
    <w:p w:rsidR="00C61DE3" w:rsidRDefault="00EC1AB1" w:rsidP="00C61D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1DE3">
        <w:rPr>
          <w:rFonts w:ascii="Times New Roman" w:hAnsi="Times New Roman" w:cs="Times New Roman"/>
          <w:sz w:val="28"/>
          <w:szCs w:val="28"/>
        </w:rPr>
        <w:t>3. Н.А. Ветлугина, Эстетическое воспитание в детском саду, М., «Просвещение», 1985 г 4. Т.П. Высокова, «Сенсомоторное развитие детей раннего дошкольного возраста», Издательство «Учитель», 2010г</w:t>
      </w:r>
    </w:p>
    <w:p w:rsidR="00C61DE3" w:rsidRDefault="00EC1AB1" w:rsidP="00C61D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1DE3">
        <w:rPr>
          <w:rFonts w:ascii="Times New Roman" w:hAnsi="Times New Roman" w:cs="Times New Roman"/>
          <w:sz w:val="28"/>
          <w:szCs w:val="28"/>
        </w:rPr>
        <w:t xml:space="preserve"> </w:t>
      </w:r>
      <w:r w:rsidR="00F53357">
        <w:rPr>
          <w:rFonts w:ascii="Times New Roman" w:hAnsi="Times New Roman" w:cs="Times New Roman"/>
          <w:sz w:val="28"/>
          <w:szCs w:val="28"/>
        </w:rPr>
        <w:t>4</w:t>
      </w:r>
      <w:r w:rsidRPr="00C61DE3">
        <w:rPr>
          <w:rFonts w:ascii="Times New Roman" w:hAnsi="Times New Roman" w:cs="Times New Roman"/>
          <w:sz w:val="28"/>
          <w:szCs w:val="28"/>
        </w:rPr>
        <w:t xml:space="preserve">. Н.Ф.Губанова, Развитие игровой деятельности, Издательство Мозаика – Синтез, М., 2008 г </w:t>
      </w:r>
    </w:p>
    <w:p w:rsidR="00E77AD3" w:rsidRPr="00C61DE3" w:rsidRDefault="00F53357" w:rsidP="00C61D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C1AB1" w:rsidRPr="00C61DE3">
        <w:rPr>
          <w:rFonts w:ascii="Times New Roman" w:hAnsi="Times New Roman" w:cs="Times New Roman"/>
          <w:sz w:val="28"/>
          <w:szCs w:val="28"/>
        </w:rPr>
        <w:t>. Н.В. Тимофеева, Нетрадиционные формы занятий с дошкольниками, Волгоград, Издательство «Учитель», 2010 г Изготовление и использование пособий для физического развития</w:t>
      </w:r>
    </w:p>
    <w:p w:rsidR="00E77AD3" w:rsidRPr="00C61DE3" w:rsidRDefault="0073345B" w:rsidP="00C61DE3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  <w:r w:rsidRPr="00C61DE3">
        <w:rPr>
          <w:rStyle w:val="c0"/>
          <w:sz w:val="28"/>
          <w:szCs w:val="28"/>
        </w:rPr>
        <w:t xml:space="preserve">    </w:t>
      </w:r>
    </w:p>
    <w:p w:rsidR="0073345B" w:rsidRPr="00C61DE3" w:rsidRDefault="0073345B" w:rsidP="00C61DE3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  <w:shd w:val="clear" w:color="auto" w:fill="FFFFFF"/>
        </w:rPr>
      </w:pPr>
    </w:p>
    <w:p w:rsidR="0073345B" w:rsidRPr="00C61DE3" w:rsidRDefault="0073345B" w:rsidP="00C61DE3">
      <w:pPr>
        <w:pStyle w:val="c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</w:p>
    <w:p w:rsidR="008B0E10" w:rsidRPr="00C61DE3" w:rsidRDefault="008B0E10" w:rsidP="00C61D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B0E10" w:rsidRPr="00C61DE3" w:rsidSect="00D0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345B"/>
    <w:rsid w:val="00146336"/>
    <w:rsid w:val="00416818"/>
    <w:rsid w:val="0073345B"/>
    <w:rsid w:val="008813C6"/>
    <w:rsid w:val="008B0E10"/>
    <w:rsid w:val="00AC18CB"/>
    <w:rsid w:val="00C61DE3"/>
    <w:rsid w:val="00C84D11"/>
    <w:rsid w:val="00D0467E"/>
    <w:rsid w:val="00E77AD3"/>
    <w:rsid w:val="00EC1AB1"/>
    <w:rsid w:val="00F5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73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73345B"/>
    <w:rPr>
      <w:rFonts w:ascii="Times New Roman" w:hAnsi="Times New Roman" w:cs="Times New Roman" w:hint="default"/>
    </w:rPr>
  </w:style>
  <w:style w:type="character" w:customStyle="1" w:styleId="hl">
    <w:name w:val="hl"/>
    <w:basedOn w:val="a0"/>
    <w:uiPriority w:val="99"/>
    <w:rsid w:val="0073345B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7</cp:revision>
  <dcterms:created xsi:type="dcterms:W3CDTF">2019-12-05T15:44:00Z</dcterms:created>
  <dcterms:modified xsi:type="dcterms:W3CDTF">2019-12-05T17:47:00Z</dcterms:modified>
</cp:coreProperties>
</file>