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ind w:firstLine="795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>Ересек тобында ұ</w:t>
      </w:r>
      <w:r w:rsidRPr="00DE5A23"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 xml:space="preserve">йымдастырылған оқу 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>қызметінің конспектісі.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ind w:left="-795" w:firstLine="795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</w:pPr>
      <w:r w:rsidRPr="00DE5A23"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>Конспект организованной учебной деятельности</w:t>
      </w:r>
      <w:r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  <w:t xml:space="preserve"> в старшей группе.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ind w:left="-795" w:firstLine="795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  <w:lang w:val="kk-KZ" w:bidi="en-US"/>
        </w:rPr>
      </w:pPr>
    </w:p>
    <w:p w:rsidR="00BF2E2F" w:rsidRPr="00CC3D42" w:rsidRDefault="00BF2E2F" w:rsidP="00BF2E2F">
      <w:pPr>
        <w:widowControl w:val="0"/>
        <w:suppressAutoHyphens/>
        <w:autoSpaceDN w:val="0"/>
        <w:spacing w:after="0" w:line="276" w:lineRule="auto"/>
        <w:ind w:left="-795" w:firstLine="795"/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Өткізу к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үні/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Д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ата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 проедения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: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 </w:t>
      </w:r>
      <w:r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>8.01.2019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ind w:left="-795" w:firstLine="795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</w:pP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Тәрбиеші/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В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оспитатель: </w:t>
      </w:r>
      <w:r w:rsidRPr="00DE5A23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kk-KZ" w:bidi="en-US"/>
        </w:rPr>
        <w:t>Демчук И.С.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kern w:val="3"/>
          <w:sz w:val="24"/>
          <w:szCs w:val="24"/>
          <w:lang w:bidi="en-US"/>
        </w:rPr>
      </w:pP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Білім  беру саласы/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О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бразовательная область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en-US"/>
        </w:rPr>
        <w:t>:</w:t>
      </w:r>
      <w:r w:rsidRPr="00DE5A23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>Познание</w:t>
      </w: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contextualSpacing/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Пән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/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Предмет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:</w:t>
      </w:r>
      <w:r w:rsidRPr="00DE5A23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 xml:space="preserve"> </w:t>
      </w:r>
      <w:r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>ФЭМП</w:t>
      </w:r>
    </w:p>
    <w:p w:rsidR="00BF2E2F" w:rsidRPr="00407E20" w:rsidRDefault="00BF2E2F" w:rsidP="00BF2E2F">
      <w:pPr>
        <w:widowControl w:val="0"/>
        <w:suppressAutoHyphens/>
        <w:autoSpaceDN w:val="0"/>
        <w:spacing w:after="0" w:line="276" w:lineRule="auto"/>
        <w:contextualSpacing/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val="kk-KZ" w:bidi="en-US"/>
        </w:rPr>
      </w:pPr>
      <w:r w:rsidRPr="00CC3D42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val="kk-KZ" w:bidi="en-US"/>
        </w:rPr>
        <w:t xml:space="preserve">Өтпелі тақырып/Сквозная тема:  </w:t>
      </w:r>
      <w:r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val="kk-KZ" w:bidi="en-US"/>
        </w:rPr>
        <w:t>«Зимы прекрасная пора»</w:t>
      </w:r>
    </w:p>
    <w:p w:rsidR="00BF2E2F" w:rsidRPr="00BF2E2F" w:rsidRDefault="00BF2E2F" w:rsidP="00BF2E2F">
      <w:pPr>
        <w:widowControl w:val="0"/>
        <w:suppressAutoHyphens/>
        <w:autoSpaceDN w:val="0"/>
        <w:spacing w:after="0" w:line="276" w:lineRule="auto"/>
        <w:contextualSpacing/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val="kk-KZ" w:bidi="en-US"/>
        </w:rPr>
        <w:t>Тақырыбы/Т</w:t>
      </w:r>
      <w:r w:rsidRPr="00DE5A23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val="kk-KZ" w:bidi="en-US"/>
        </w:rPr>
        <w:t>ема</w:t>
      </w:r>
      <w:r w:rsidRPr="00DE5A23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:</w:t>
      </w:r>
      <w:r w:rsidRPr="00DE5A23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 xml:space="preserve">  </w:t>
      </w:r>
      <w:r w:rsidRPr="00BF2E2F">
        <w:rPr>
          <w:rFonts w:ascii="Times New Roman" w:eastAsia="SimSun" w:hAnsi="Times New Roman" w:cs="Times New Roman"/>
          <w:bCs/>
          <w:color w:val="000000"/>
          <w:kern w:val="3"/>
          <w:sz w:val="24"/>
          <w:szCs w:val="24"/>
          <w:lang w:bidi="en-US"/>
        </w:rPr>
        <w:t>«Выше-ниже, толще-тоньше, шире-уже, длиннее-короче. Число и цифра 6. Образование числа 6»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3"/>
          <w:sz w:val="24"/>
          <w:szCs w:val="24"/>
          <w:lang w:bidi="en-US"/>
        </w:rPr>
      </w:pP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Мақсат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тары/Цели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bidi="en-US"/>
        </w:rPr>
        <w:t>:</w:t>
      </w:r>
      <w:r w:rsidRPr="00DE5A23">
        <w:rPr>
          <w:rFonts w:ascii="Times New Roman" w:eastAsia="Lucida Sans Unicode" w:hAnsi="Times New Roman" w:cs="Times New Roman"/>
          <w:bCs/>
          <w:kern w:val="3"/>
          <w:sz w:val="24"/>
          <w:szCs w:val="24"/>
          <w:lang w:bidi="en-US"/>
        </w:rPr>
        <w:t xml:space="preserve"> </w:t>
      </w:r>
      <w:r w:rsidRPr="00DE5A23">
        <w:rPr>
          <w:rFonts w:ascii="Times New Roman" w:eastAsia="Lucida Sans Unicode" w:hAnsi="Times New Roman" w:cs="Times New Roman"/>
          <w:bCs/>
          <w:kern w:val="3"/>
          <w:sz w:val="24"/>
          <w:szCs w:val="24"/>
          <w:lang w:val="en-US" w:bidi="en-US"/>
        </w:rPr>
        <w:t> </w:t>
      </w:r>
    </w:p>
    <w:p w:rsidR="00BF2E2F" w:rsidRPr="001B2AA4" w:rsidRDefault="00BF2E2F" w:rsidP="00BF2E2F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CC3D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Тәрбиелік/Воспитательная:</w:t>
      </w:r>
      <w:r w:rsidRPr="00CC3D42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Формировать умение работать в коллективе</w:t>
      </w:r>
    </w:p>
    <w:p w:rsidR="00BF2E2F" w:rsidRPr="001B2AA4" w:rsidRDefault="00BF2E2F" w:rsidP="00BF2E2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CC3D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Дамытушылық</w:t>
      </w:r>
      <w:r w:rsidRPr="00CC3D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/Развивающая: </w:t>
      </w: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развивать внимание, мышление, речь</w:t>
      </w:r>
    </w:p>
    <w:p w:rsidR="00BF2E2F" w:rsidRPr="00CC3D42" w:rsidRDefault="00BF2E2F" w:rsidP="00BF2E2F">
      <w:pPr>
        <w:pStyle w:val="a3"/>
        <w:numPr>
          <w:ilvl w:val="0"/>
          <w:numId w:val="1"/>
        </w:numPr>
        <w:autoSpaceDN w:val="0"/>
        <w:spacing w:after="0" w:line="276" w:lineRule="auto"/>
        <w:rPr>
          <w:rFonts w:ascii="Times New Roman" w:hAnsi="Times New Roman" w:cs="Tahoma"/>
          <w:bCs/>
          <w:sz w:val="24"/>
          <w:szCs w:val="24"/>
          <w:lang w:eastAsia="ru-RU"/>
        </w:rPr>
      </w:pPr>
      <w:r w:rsidRPr="00CC3D42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Оқыту/</w:t>
      </w:r>
      <w:r w:rsidRPr="00CC3D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Обучающая:</w:t>
      </w:r>
      <w:r w:rsidRPr="00CC3D4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Сформировать представление о высоте и толщине предметов и их сравнении, научить сравнивать на глаз, наложением и приложением. Ввести число и цифру 6. Учить соотносить цифру и количество предметов, учить правильно распознавать и изображать цифру 6.</w:t>
      </w:r>
    </w:p>
    <w:p w:rsidR="00BF2E2F" w:rsidRPr="00CC3D42" w:rsidRDefault="00BF2E2F" w:rsidP="00BF2E2F">
      <w:pPr>
        <w:autoSpaceDN w:val="0"/>
        <w:spacing w:after="0" w:line="276" w:lineRule="auto"/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>Педагогикалық технологиялар/Пед.технологии:</w:t>
      </w:r>
      <w:r>
        <w:rPr>
          <w:rFonts w:ascii="Times New Roman" w:hAnsi="Times New Roman" w:cs="Times New Roman"/>
          <w:bCs/>
          <w:iCs/>
          <w:sz w:val="24"/>
          <w:szCs w:val="24"/>
          <w:lang w:val="kk-KZ" w:eastAsia="ru-RU"/>
        </w:rPr>
        <w:t xml:space="preserve">  здоровьесберегающая, личностно-ориентированная</w:t>
      </w:r>
    </w:p>
    <w:p w:rsidR="00BF2E2F" w:rsidRPr="00F424A7" w:rsidRDefault="00BF2E2F" w:rsidP="00BF2E2F">
      <w:pPr>
        <w:autoSpaceDN w:val="0"/>
        <w:spacing w:after="0" w:line="276" w:lineRule="auto"/>
        <w:rPr>
          <w:rFonts w:ascii="Times New Roman" w:hAnsi="Times New Roman" w:cs="Times New Roman"/>
          <w:bCs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>Ресурстармен</w:t>
      </w:r>
      <w:r w:rsidRPr="00DE5A2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DE5A2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қамтамасыз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 ету</w:t>
      </w:r>
      <w:r w:rsidRPr="00DE5A2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/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 w:eastAsia="ru-RU"/>
        </w:rPr>
        <w:t xml:space="preserve">Ресурсное </w:t>
      </w:r>
      <w:r w:rsidRPr="00DE5A23">
        <w:rPr>
          <w:rFonts w:ascii="Times New Roman" w:hAnsi="Times New Roman" w:cs="Times New Roman"/>
          <w:b/>
          <w:bCs/>
          <w:iCs/>
          <w:sz w:val="24"/>
          <w:szCs w:val="24"/>
          <w:lang w:eastAsia="ru-RU"/>
        </w:rPr>
        <w:t>обеспечение:</w:t>
      </w:r>
      <w:r w:rsidRPr="00DE5A23">
        <w:rPr>
          <w:rFonts w:ascii="Times New Roman" w:hAnsi="Times New Roman" w:cs="Times New Roman"/>
          <w:bCs/>
          <w:sz w:val="24"/>
          <w:szCs w:val="24"/>
          <w:lang w:val="kk-KZ" w:eastAsia="ru-RU" w:bidi="en-US"/>
        </w:rPr>
        <w:t xml:space="preserve"> </w:t>
      </w:r>
      <w:r w:rsidR="00F424A7">
        <w:rPr>
          <w:rFonts w:ascii="Times New Roman" w:hAnsi="Times New Roman" w:cs="Times New Roman"/>
          <w:bCs/>
          <w:sz w:val="24"/>
          <w:szCs w:val="24"/>
          <w:lang w:eastAsia="ru-RU" w:bidi="en-US"/>
        </w:rPr>
        <w:t xml:space="preserve">изображения гномов, </w:t>
      </w:r>
      <w:r w:rsidR="00671723">
        <w:rPr>
          <w:rFonts w:ascii="Times New Roman" w:hAnsi="Times New Roman" w:cs="Times New Roman"/>
          <w:bCs/>
          <w:sz w:val="24"/>
          <w:szCs w:val="24"/>
          <w:lang w:eastAsia="ru-RU" w:bidi="en-US"/>
        </w:rPr>
        <w:t>штанишки разной величины, воздушные шарики, сказочные герои, рабочие тетради, простые карандаши, кубик, изображения цифр от 1 до 6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40" w:lineRule="auto"/>
        <w:rPr>
          <w:rFonts w:ascii="Times New Roman" w:eastAsiaTheme="minorHAnsi" w:hAnsi="Times New Roman" w:cs="Tahoma"/>
          <w:color w:val="000000"/>
          <w:kern w:val="3"/>
          <w:sz w:val="24"/>
          <w:szCs w:val="24"/>
          <w:lang w:bidi="en-US"/>
        </w:rPr>
      </w:pP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Көп</w:t>
      </w:r>
      <w:r w:rsidRPr="00DE5A2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>тілді</w:t>
      </w:r>
      <w:r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kk-KZ" w:bidi="en-US"/>
        </w:rPr>
        <w:t xml:space="preserve">лік/Полиязычие: </w:t>
      </w:r>
      <w:r w:rsidR="00F424A7">
        <w:rPr>
          <w:rFonts w:ascii="Times New Roman" w:eastAsia="Lucida Sans Unicode" w:hAnsi="Times New Roman" w:cs="Times New Roman"/>
          <w:bCs/>
          <w:iCs/>
          <w:kern w:val="3"/>
          <w:sz w:val="24"/>
          <w:szCs w:val="24"/>
          <w:lang w:val="kk-KZ" w:bidi="en-US"/>
        </w:rPr>
        <w:t>биік – высокий, аласа – низкий, тар – узкий, кең – широкий, алты - шесть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bidi="en-US"/>
        </w:rPr>
      </w:pP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Ұйымдастырылған оқу қызметінің барысы</w:t>
      </w:r>
      <w:r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/</w:t>
      </w:r>
      <w:r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Ход организованной учебной деятельности</w:t>
      </w: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</w:pPr>
    </w:p>
    <w:p w:rsidR="00BF2E2F" w:rsidRDefault="00BF2E2F" w:rsidP="00BF2E2F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Ұйымдастыр</w:t>
      </w:r>
      <w:r w:rsidRPr="00CC3D42"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ушылық</w:t>
      </w:r>
      <w:r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 xml:space="preserve"> кезені/Организационный момент</w:t>
      </w: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  <w:t>Пригласить на занятие гномов. Спросить, все ли они одинаковые? Предложить сравнить их по величине – большие и маленькие, по высоте, толщине...</w:t>
      </w:r>
    </w:p>
    <w:p w:rsidR="00BF2E2F" w:rsidRPr="00CC3D42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iCs/>
          <w:color w:val="000000"/>
          <w:kern w:val="3"/>
          <w:sz w:val="24"/>
          <w:szCs w:val="24"/>
          <w:lang w:val="kk-KZ" w:bidi="en-US"/>
        </w:rPr>
      </w:pPr>
    </w:p>
    <w:p w:rsidR="00BF2E2F" w:rsidRPr="00CC3D42" w:rsidRDefault="00BF2E2F" w:rsidP="00BF2E2F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/>
          <w:iCs/>
          <w:color w:val="000000"/>
          <w:kern w:val="3"/>
          <w:sz w:val="24"/>
          <w:szCs w:val="24"/>
          <w:lang w:val="kk-KZ" w:bidi="en-US"/>
        </w:rPr>
        <w:t>Негізгі бөлімі/Основная часть:</w:t>
      </w: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Воспитатель предлагает расставить гномов в порядке уменшения роста. Сначала самого высокого, потом пониже. Как вы это будете делать? Сначала на глаз. А потом приставим одного к другому и проверим – выше он или ниже.</w:t>
      </w: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Теперь я предлагаю вам подобрать нашим гномам одежку. Давайте подберем им штанишки. Про одежду не говорят выше или ниже, говорят шире или уже.</w:t>
      </w:r>
    </w:p>
    <w:p w:rsidR="00BF2E2F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А теперь давайте для наших гномов подберем шарики. С длинной ниточкой для высоких, с короткой ниточкой для низких.</w:t>
      </w:r>
    </w:p>
    <w:p w:rsidR="00BF2E2F" w:rsidRDefault="00F424A7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Воспитатель обращает внимание детей на героев из сказки. Их 5. Если к ним придет еще один герой – сколько станет герове? Правильно 6. Как мы получили число 6?Правильно, путем прибавления к 5 одного</w:t>
      </w:r>
    </w:p>
    <w:p w:rsidR="00F424A7" w:rsidRDefault="00F424A7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Работа в тетрадях. Знакомство с образом цифры 6.</w:t>
      </w:r>
    </w:p>
    <w:p w:rsidR="00F424A7" w:rsidRDefault="00F424A7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Дидактическая игра «Кубик»</w:t>
      </w:r>
    </w:p>
    <w:p w:rsidR="00F424A7" w:rsidRDefault="00F424A7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Дети кидают кубик с точками на гранях от 1 до 6. И подбирают соответствующую цифру к количеству точек</w:t>
      </w:r>
    </w:p>
    <w:p w:rsidR="00F424A7" w:rsidRPr="001B2AA4" w:rsidRDefault="00F424A7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Прямой и обратный счет от 1 до 6.</w:t>
      </w:r>
    </w:p>
    <w:p w:rsidR="00BF2E2F" w:rsidRPr="00DE5A23" w:rsidRDefault="00BF2E2F" w:rsidP="00BF2E2F">
      <w:pPr>
        <w:widowControl w:val="0"/>
        <w:suppressAutoHyphens/>
        <w:autoSpaceDN w:val="0"/>
        <w:spacing w:after="0" w:line="276" w:lineRule="auto"/>
        <w:rPr>
          <w:rFonts w:ascii="Times New Roman" w:eastAsia="Lucida Sans Unicode" w:hAnsi="Times New Roman" w:cs="Times New Roman"/>
          <w:bCs/>
          <w:color w:val="000000"/>
          <w:kern w:val="3"/>
          <w:sz w:val="24"/>
          <w:szCs w:val="24"/>
          <w:lang w:bidi="en-US"/>
        </w:rPr>
      </w:pPr>
      <w:r w:rsidRPr="00DE5A23">
        <w:rPr>
          <w:rFonts w:ascii="Times New Roman" w:eastAsia="Lucida Sans Unicode" w:hAnsi="Times New Roman" w:cs="Times New Roman"/>
          <w:b/>
          <w:bCs/>
          <w:iCs/>
          <w:color w:val="000000"/>
          <w:kern w:val="3"/>
          <w:sz w:val="24"/>
          <w:szCs w:val="24"/>
          <w:lang w:val="kk-KZ" w:bidi="en-US"/>
        </w:rPr>
        <w:t>Побуждение к проговариванию и запоминанию новых слов</w:t>
      </w:r>
    </w:p>
    <w:p w:rsidR="00BF2E2F" w:rsidRPr="004C04BB" w:rsidRDefault="00BF2E2F" w:rsidP="00BF2E2F">
      <w:pPr>
        <w:autoSpaceDE w:val="0"/>
        <w:autoSpaceDN w:val="0"/>
        <w:adjustRightInd w:val="0"/>
        <w:spacing w:after="0" w:line="276" w:lineRule="auto"/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</w:pPr>
    </w:p>
    <w:p w:rsidR="00BF2E2F" w:rsidRPr="00906D35" w:rsidRDefault="00BF2E2F" w:rsidP="00BF2E2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eastAsia="Lucida Sans Unicode" w:hAnsi="Times New Roman" w:cs="Tahoma"/>
          <w:iCs/>
          <w:color w:val="000000"/>
          <w:kern w:val="3"/>
          <w:sz w:val="24"/>
          <w:szCs w:val="24"/>
          <w:lang w:val="kk-KZ" w:bidi="en-US"/>
        </w:rPr>
      </w:pPr>
      <w:proofErr w:type="spellStart"/>
      <w:r w:rsidRPr="00906D35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Қорытынды</w:t>
      </w:r>
      <w:proofErr w:type="spellEnd"/>
      <w:r w:rsidRPr="00906D35">
        <w:rPr>
          <w:rFonts w:ascii="Times New Roman" w:eastAsia="Lucida Sans Unicode" w:hAnsi="Times New Roman" w:cs="Times New Roman"/>
          <w:b/>
          <w:bCs/>
          <w:color w:val="000000"/>
          <w:kern w:val="3"/>
          <w:sz w:val="24"/>
          <w:szCs w:val="24"/>
          <w:lang w:bidi="en-US"/>
        </w:rPr>
        <w:t>/Итоговая часть:</w:t>
      </w:r>
    </w:p>
    <w:p w:rsidR="00033DC1" w:rsidRPr="00671723" w:rsidRDefault="00F424A7">
      <w:pP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val="kk-KZ" w:bidi="en-US"/>
        </w:rPr>
      </w:pPr>
      <w:r>
        <w:rPr>
          <w:rFonts w:ascii="Times New Roman" w:eastAsia="Lucida Sans Unicode" w:hAnsi="Times New Roman" w:cs="Times New Roman"/>
          <w:bCs/>
          <w:iCs/>
          <w:color w:val="000000"/>
          <w:kern w:val="3"/>
          <w:sz w:val="24"/>
          <w:szCs w:val="24"/>
          <w:lang w:val="kk-KZ" w:bidi="en-US"/>
        </w:rPr>
        <w:t>Предлагает проводить  сказочных героев, выполняя счет по порядку</w:t>
      </w:r>
      <w:bookmarkStart w:id="0" w:name="_GoBack"/>
      <w:bookmarkEnd w:id="0"/>
    </w:p>
    <w:sectPr w:rsidR="00033DC1" w:rsidRPr="00671723" w:rsidSect="00F424A7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17DC4"/>
    <w:multiLevelType w:val="hybridMultilevel"/>
    <w:tmpl w:val="75407A72"/>
    <w:lvl w:ilvl="0" w:tplc="D1869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B1BCF"/>
    <w:multiLevelType w:val="hybridMultilevel"/>
    <w:tmpl w:val="E7AAE580"/>
    <w:lvl w:ilvl="0" w:tplc="A0C04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2F"/>
    <w:rsid w:val="00033DC1"/>
    <w:rsid w:val="004A458F"/>
    <w:rsid w:val="00671723"/>
    <w:rsid w:val="00BF2E2F"/>
    <w:rsid w:val="00DC5925"/>
    <w:rsid w:val="00F4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B9D2"/>
  <w15:chartTrackingRefBased/>
  <w15:docId w15:val="{2060781C-DB60-4A3A-A90A-88A4BA08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2F"/>
    <w:rPr>
      <w:rFonts w:eastAsiaTheme="minorEastAs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</cp:revision>
  <dcterms:created xsi:type="dcterms:W3CDTF">2019-01-07T12:56:00Z</dcterms:created>
  <dcterms:modified xsi:type="dcterms:W3CDTF">2019-01-07T13:20:00Z</dcterms:modified>
</cp:coreProperties>
</file>