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43E" w:rsidRPr="0053743E" w:rsidRDefault="0053743E" w:rsidP="0053743E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374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Формирование экологической культуры</w:t>
      </w:r>
      <w:r w:rsidRPr="005374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374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 детей дошкольного возраста посредством игровой деятельности</w:t>
      </w:r>
    </w:p>
    <w:p w:rsidR="0053743E" w:rsidRPr="0053743E" w:rsidRDefault="0053743E" w:rsidP="0053743E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3743E" w:rsidRDefault="0053743E" w:rsidP="005374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3743E" w:rsidRPr="0053743E" w:rsidRDefault="0053743E" w:rsidP="0053743E">
      <w:pPr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743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«Мир, окружающий ребёнка,  - это, прежде всего мир Природы с безграничным богатством явлений, с неисчерпаемой красотой. Здесь, в природе, вечный источник детского разума»</w:t>
      </w:r>
    </w:p>
    <w:p w:rsidR="000F7DDD" w:rsidRDefault="0053743E" w:rsidP="000F7DDD">
      <w:pPr>
        <w:spacing w:after="0" w:line="270" w:lineRule="atLeast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3743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В. А. Сухомлинский.</w:t>
      </w:r>
    </w:p>
    <w:p w:rsidR="000F7DDD" w:rsidRDefault="000F7DDD" w:rsidP="000F7DDD">
      <w:pPr>
        <w:spacing w:after="0" w:line="270" w:lineRule="atLeast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53743E" w:rsidRPr="000F7DDD" w:rsidRDefault="0053743E" w:rsidP="000F7DDD">
      <w:pPr>
        <w:spacing w:after="0" w:line="270" w:lineRule="atLeast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Взаимодействие человека с природой чрезвычайно актуальная проблема</w:t>
      </w:r>
    </w:p>
    <w:p w:rsidR="0053743E" w:rsidRDefault="000F7DDD" w:rsidP="0053743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современности. </w:t>
      </w:r>
      <w:r w:rsidR="0053743E">
        <w:rPr>
          <w:rFonts w:ascii="Times New Roman" w:eastAsia="Times New Roman" w:hAnsi="Times New Roman" w:cs="Times New Roman"/>
          <w:color w:val="000000"/>
          <w:sz w:val="28"/>
        </w:rPr>
        <w:t>С каждым годом её звучание  становится  сильнее,  слишком  уж великий урон нанесён живой природе.</w:t>
      </w:r>
    </w:p>
    <w:p w:rsidR="0053743E" w:rsidRDefault="0053743E" w:rsidP="0053743E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ажнейший аспект в решении вопроса сохранения земли - образование людей в области окружающей среды, экологическое воспитание всего  населения, включая  и  подрастающее  поколение.  Началом   формирования   экологической направленности личности по праву можно считать дошкольное детство,  так  как в этот период  закладывается  фундамент,  осознанного  отношения  окружающей действительности накапливаются яркие эмоциональные впечатления,  которые  надолго, а порой и на всю жизнь остаются в памяти человека.</w:t>
      </w:r>
    </w:p>
    <w:p w:rsidR="0053743E" w:rsidRDefault="0053743E" w:rsidP="0053743E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Под экологическим воспитанием детей нужно понимать, прежде всего, воспитание человечности, то есть доброты, ответственного отношения и к природе, и к людям, которые живут рядом, и к потомкам, которым нужно оставить землю пригодной для полноценной жизни.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Экологическое воспитание должно учить детей, понимать и себя, и все, что происходит вокруг, оно тесно связано с развитием эмоций ребенка, умения сочувствовать, удивляться, сопереживать, заботиться о живых организмах, воспринимать их как собратьев по природе, уметь видеть красоту окружающего мира (и всего ландшафта, и отдельного цветка, капли росы, маленького паучка), что от состояния окружающей среды  зависит здоровье человека.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А чтобы сохранить своё здоровье, нужно жить в гармонии с природой и вести здоровый образ жизни.</w:t>
      </w:r>
    </w:p>
    <w:p w:rsidR="0053743E" w:rsidRDefault="0053743E" w:rsidP="0053743E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Отсутствие экологической культуры является наиболее серьёзной, актуальной проблемой нашего времени. Без изменений в культуре природопользования нельзя рассчитывать на позитивные изменения в экологии, именно культура способна привести в соответствие деятельность человека с биосферными и социальными законами жизни.</w:t>
      </w:r>
    </w:p>
    <w:p w:rsidR="0053743E" w:rsidRDefault="0053743E" w:rsidP="0053743E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 как говорилось выше, дошкольное детство благодатный период, в котором формируются базисные нравственные ориентиры, в том числе экологическая культура и грамотность. Важно сделать процесс обучения интересным и увлекательным для малыша, учить играя.</w:t>
      </w:r>
    </w:p>
    <w:p w:rsidR="0053743E" w:rsidRDefault="0053743E" w:rsidP="0053743E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Игра имеет в дошкольном детстве первостепенное значение, она повышает интеллект, способствует чувственному восприятию мира и эмоциональному благополучию ребёнка, создаёт оптимальные условия для воспитания и обучения. Наиболее приемлемым методом обучения является дидактическая игра.</w:t>
      </w:r>
    </w:p>
    <w:p w:rsidR="0053743E" w:rsidRDefault="0053743E" w:rsidP="0053743E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Экологические игры</w:t>
      </w:r>
      <w:r>
        <w:rPr>
          <w:rFonts w:ascii="Times New Roman" w:eastAsia="Times New Roman" w:hAnsi="Times New Roman" w:cs="Times New Roman"/>
          <w:color w:val="000000"/>
          <w:sz w:val="28"/>
        </w:rPr>
        <w:t> - это форма экологического образования и воспитания экологической культуры, основанная на развёртывании особой игровой деятельности участников, стимулирующая высокий уровень мотивации, интереса к природе.</w:t>
      </w:r>
    </w:p>
    <w:p w:rsidR="0053743E" w:rsidRDefault="0053743E" w:rsidP="0053743E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Знания о природе полученные детьми при помощи дидактической игры, влияют на формирование у них бережного и внимательного отношения к объектам «живой» и «неживой» природы.</w:t>
      </w:r>
    </w:p>
    <w:p w:rsidR="0053743E" w:rsidRDefault="0053743E" w:rsidP="0053743E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Влияние природы на ребёнка огромно. Дети ежедневно в той или иной форме соприкасаются с её объектами или явлениями, получая тем самым знания по разделам «живой» и «неживой» природы (занятия, труд в природе, прогулки, и так далее).</w:t>
      </w:r>
    </w:p>
    <w:p w:rsidR="0053743E" w:rsidRDefault="0053743E" w:rsidP="0053743E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Все полученные знания детьми о природном мире, в который входят разделы «живой» и «неживой» природе закрепляются в игровой деятельности, посредством дидактических игр.</w:t>
      </w:r>
    </w:p>
    <w:p w:rsidR="0053743E" w:rsidRDefault="0053743E" w:rsidP="005374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В процессе экологического образования дошкольников используются следующие виды дидактических игр:</w:t>
      </w:r>
    </w:p>
    <w:p w:rsidR="0053743E" w:rsidRDefault="0053743E" w:rsidP="005374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предметные;</w:t>
      </w:r>
    </w:p>
    <w:p w:rsidR="0053743E" w:rsidRDefault="0053743E" w:rsidP="005374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настольно-печатные;</w:t>
      </w:r>
    </w:p>
    <w:p w:rsidR="0053743E" w:rsidRDefault="0053743E" w:rsidP="005374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словесные;</w:t>
      </w:r>
    </w:p>
    <w:p w:rsidR="0053743E" w:rsidRDefault="0053743E" w:rsidP="005374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творческие.</w:t>
      </w:r>
    </w:p>
    <w:p w:rsidR="0053743E" w:rsidRDefault="0053743E" w:rsidP="005374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Предметные игры.</w:t>
      </w:r>
      <w:r>
        <w:rPr>
          <w:rFonts w:ascii="Times New Roman" w:hAnsi="Times New Roman" w:cs="Times New Roman"/>
          <w:sz w:val="28"/>
          <w:szCs w:val="28"/>
        </w:rPr>
        <w:t xml:space="preserve"> Это игры с использованием различных предметов природы (листья, шишки, семена, камешки и т.д.) Предметные игры использовались с целью уточнения и конкретизации знаний детей о качествах и свойствах объектов природы. Предметные игры учили детей исследовать, развивали сенсорику ребенка  (например, «Чудесный мешочек»). </w:t>
      </w:r>
    </w:p>
    <w:p w:rsidR="0053743E" w:rsidRDefault="0053743E" w:rsidP="005374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Настольно-печатные игры.</w:t>
      </w:r>
      <w:r>
        <w:rPr>
          <w:rFonts w:ascii="Times New Roman" w:hAnsi="Times New Roman" w:cs="Times New Roman"/>
          <w:sz w:val="28"/>
          <w:szCs w:val="28"/>
        </w:rPr>
        <w:t xml:space="preserve"> Это игры типа лото, домино, разрезных картинок («Парные картинки», «Найди пару»). Данные игры дали возможность систематизировать знания детей о растениях, животных, явлениях природы. Большое влияние они оказали на развитие логического мышления дошкольников, развивали способность быстро, мобильно использовать имеющиеся знания в новой ситуации. Настольно-печатные игры использовались в работе с небольшой подгруппой детей. Эффективны они и при организации индивидуальной коррекционной работы.</w:t>
      </w:r>
    </w:p>
    <w:p w:rsidR="0053743E" w:rsidRDefault="0053743E" w:rsidP="005374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Словесные игры</w:t>
      </w:r>
      <w:r>
        <w:rPr>
          <w:rFonts w:ascii="Times New Roman" w:hAnsi="Times New Roman" w:cs="Times New Roman"/>
          <w:sz w:val="28"/>
          <w:szCs w:val="28"/>
        </w:rPr>
        <w:t>. Это игры, не требующие никакого наглядного материала. Их содержанием являются устные вопросы относительно уже имеющихся у детей представлений о мире природы. Примером словесных игр явились ответы на различные вопросы: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«Отгадай, кто это?», «Найди, о чем расскажу» и пр. Словесные игры проводились  с целью закрепления, обобщения, систематизации имеющихся у детей представлений о мире </w:t>
      </w:r>
      <w:r>
        <w:rPr>
          <w:rFonts w:ascii="Times New Roman" w:hAnsi="Times New Roman" w:cs="Times New Roman"/>
          <w:sz w:val="28"/>
          <w:szCs w:val="28"/>
        </w:rPr>
        <w:lastRenderedPageBreak/>
        <w:t>природы. Они являются эффективным средством развития внимания, памяти, сообразительности дошкольников, хорошо развивают речь детей. Данный вид игр не требовал специальных условий, его можно было организовывать как в помещении, так и на прогулке.</w:t>
      </w:r>
    </w:p>
    <w:p w:rsidR="000F7DDD" w:rsidRDefault="0053743E" w:rsidP="000F7DDD">
      <w:pPr>
        <w:shd w:val="clear" w:color="auto" w:fill="FFFFFF"/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 организации и 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руководстве игровой деятельностью детей необходимо использовать индивидуальный и подгрупповой подход. 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Особенно хочется выделить существенный компонент в руководстве 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играми – это раскрытие детям ценности и важности их игровой деятельности. Большое значение имеет коллективный анализ игры, оцениваем быстроту, и 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- главное – качество выполнения игровых действий детьми. Обязательно обратить внимание и на проявления поведения детей и качеств их личности в игре: как проявилась взаимовыручка в игре, настойчивость в достижении цели.  </w:t>
      </w:r>
    </w:p>
    <w:p w:rsidR="0053743E" w:rsidRDefault="0053743E" w:rsidP="000F7DDD">
      <w:pPr>
        <w:shd w:val="clear" w:color="auto" w:fill="FFFFFF"/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Считается  недопустимым грубое вмешательство в детскую игру, а умело и в корректной форме необходимо направлять деятельность детей, либо принимать участие в игре на правах партнёра.</w:t>
      </w:r>
    </w:p>
    <w:p w:rsidR="0053743E" w:rsidRDefault="0053743E" w:rsidP="000F7DDD">
      <w:pPr>
        <w:shd w:val="clear" w:color="auto" w:fill="FFFFFF"/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Роль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педагога состоит и в том, чтобы в игре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</w:t>
      </w:r>
    </w:p>
    <w:p w:rsidR="0053743E" w:rsidRDefault="0053743E" w:rsidP="000F7DDD">
      <w:pPr>
        <w:shd w:val="clear" w:color="auto" w:fill="FFFFFF"/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продолжать обучение;</w:t>
      </w:r>
    </w:p>
    <w:p w:rsidR="0053743E" w:rsidRDefault="0053743E" w:rsidP="000F7DDD">
      <w:pPr>
        <w:shd w:val="clear" w:color="auto" w:fill="FFFFFF"/>
        <w:spacing w:after="0" w:line="240" w:lineRule="auto"/>
        <w:ind w:right="175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развивать творческое воображение и фантазию;</w:t>
      </w:r>
    </w:p>
    <w:p w:rsidR="0053743E" w:rsidRDefault="0053743E" w:rsidP="000F7DDD">
      <w:pPr>
        <w:shd w:val="clear" w:color="auto" w:fill="FFFFFF"/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расширять представления об окружающей природе;</w:t>
      </w:r>
    </w:p>
    <w:p w:rsidR="0053743E" w:rsidRDefault="0053743E" w:rsidP="000F7DDD">
      <w:pPr>
        <w:shd w:val="clear" w:color="auto" w:fill="FFFFFF"/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способствовать дальнейшему развитию коммуникативных навыков.</w:t>
      </w:r>
    </w:p>
    <w:p w:rsidR="0053743E" w:rsidRDefault="0053743E" w:rsidP="000F7DDD">
      <w:pPr>
        <w:shd w:val="clear" w:color="auto" w:fill="FFFFFF"/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Для того, что бы игра стала интересной, увлекательной и результативной надо учитывать следующие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дидактические принципы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:</w:t>
      </w:r>
    </w:p>
    <w:p w:rsidR="0053743E" w:rsidRDefault="0053743E" w:rsidP="0053743E">
      <w:pPr>
        <w:shd w:val="clear" w:color="auto" w:fill="FFFFFF"/>
        <w:spacing w:after="0" w:line="240" w:lineRule="auto"/>
        <w:ind w:left="2970" w:right="567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·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 </w:t>
      </w:r>
      <w:r>
        <w:rPr>
          <w:rFonts w:ascii="Times New Roman" w:eastAsia="Times New Roman" w:hAnsi="Times New Roman" w:cs="Times New Roman"/>
          <w:color w:val="000000"/>
          <w:sz w:val="14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доступность,</w:t>
      </w:r>
    </w:p>
    <w:p w:rsidR="0053743E" w:rsidRDefault="0053743E" w:rsidP="0053743E">
      <w:pPr>
        <w:shd w:val="clear" w:color="auto" w:fill="FFFFFF"/>
        <w:spacing w:after="0" w:line="240" w:lineRule="auto"/>
        <w:ind w:left="2970" w:right="-104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·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 </w:t>
      </w:r>
      <w:r>
        <w:rPr>
          <w:rFonts w:ascii="Times New Roman" w:eastAsia="Times New Roman" w:hAnsi="Times New Roman" w:cs="Times New Roman"/>
          <w:color w:val="000000"/>
          <w:sz w:val="14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повторяемость,</w:t>
      </w:r>
    </w:p>
    <w:p w:rsidR="0053743E" w:rsidRDefault="0053743E" w:rsidP="0053743E">
      <w:pPr>
        <w:shd w:val="clear" w:color="auto" w:fill="FFFFFF"/>
        <w:spacing w:after="0" w:line="240" w:lineRule="auto"/>
        <w:ind w:left="2970" w:right="-104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·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</w:rPr>
        <w:t>       </w:t>
      </w:r>
      <w:r>
        <w:rPr>
          <w:rFonts w:ascii="Times New Roman" w:eastAsia="Times New Roman" w:hAnsi="Times New Roman" w:cs="Times New Roman"/>
          <w:color w:val="000000"/>
          <w:sz w:val="14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постепенность выполнения заданий.</w:t>
      </w:r>
    </w:p>
    <w:p w:rsidR="0053743E" w:rsidRDefault="0053743E" w:rsidP="000F7DDD">
      <w:pPr>
        <w:shd w:val="clear" w:color="auto" w:fill="FFFFFF"/>
        <w:spacing w:after="0" w:line="240" w:lineRule="auto"/>
        <w:ind w:right="-104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Грамотное проведение дидактической игры обеспечивается чёткой её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организацией:</w:t>
      </w:r>
    </w:p>
    <w:p w:rsidR="0053743E" w:rsidRDefault="0053743E" w:rsidP="000F7DDD">
      <w:pPr>
        <w:shd w:val="clear" w:color="auto" w:fill="FFFFFF"/>
        <w:spacing w:after="0" w:line="240" w:lineRule="auto"/>
        <w:ind w:right="-104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а) формулировка цели игры.</w:t>
      </w:r>
    </w:p>
    <w:p w:rsidR="0053743E" w:rsidRDefault="0053743E" w:rsidP="000F7DDD">
      <w:pPr>
        <w:shd w:val="clear" w:color="auto" w:fill="FFFFFF"/>
        <w:spacing w:after="0" w:line="240" w:lineRule="auto"/>
        <w:ind w:right="-104"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 б) определение количества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играющих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53743E" w:rsidRDefault="0053743E" w:rsidP="000F7DDD">
      <w:pPr>
        <w:shd w:val="clear" w:color="auto" w:fill="FFFFFF"/>
        <w:spacing w:after="0" w:line="240" w:lineRule="auto"/>
        <w:ind w:right="-104"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в) подбор дидактических материалов.</w:t>
      </w:r>
    </w:p>
    <w:p w:rsidR="0053743E" w:rsidRDefault="0053743E" w:rsidP="000F7DDD">
      <w:pPr>
        <w:shd w:val="clear" w:color="auto" w:fill="FFFFFF"/>
        <w:spacing w:after="0" w:line="240" w:lineRule="auto"/>
        <w:ind w:right="-104"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г) учёт временного фактора.</w:t>
      </w:r>
    </w:p>
    <w:p w:rsidR="0053743E" w:rsidRDefault="0053743E" w:rsidP="0053743E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е) подведение итогов.</w:t>
      </w:r>
    </w:p>
    <w:p w:rsidR="0053743E" w:rsidRDefault="0053743E" w:rsidP="0053743E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53743E" w:rsidRDefault="0053743E" w:rsidP="0053743E">
      <w:pPr>
        <w:shd w:val="clear" w:color="auto" w:fill="FFFFFF"/>
        <w:spacing w:after="0" w:line="240" w:lineRule="auto"/>
        <w:ind w:right="-10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Литература</w:t>
      </w:r>
    </w:p>
    <w:p w:rsidR="0053743E" w:rsidRDefault="0053743E" w:rsidP="0053743E">
      <w:pPr>
        <w:shd w:val="clear" w:color="auto" w:fill="FFFFFF"/>
        <w:spacing w:after="0" w:line="240" w:lineRule="auto"/>
        <w:ind w:right="-10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3743E" w:rsidRDefault="0053743E" w:rsidP="005374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Губанова Н.Ф. Игровая деятельность в детском саду / Н.Ф.Губанова - М.: Мозаика – Синтез, 2006-2010</w:t>
      </w:r>
    </w:p>
    <w:p w:rsidR="0053743E" w:rsidRDefault="0053743E" w:rsidP="005374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Бондаренко, Т.М. Экологические занятия с детьми 5-6 лет/ Т.М.Бондаренко – Воронеж: ТЦ Учитель, 2002.</w:t>
      </w:r>
    </w:p>
    <w:p w:rsidR="0053743E" w:rsidRDefault="0053743E" w:rsidP="005374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Казаручик, Г.Н. Дидактические игры в экологическом образовании дошкольников / Г.Н.Казаручик // Дошкольная педагогика. – 2008. - №2. С.19 – 24</w:t>
      </w:r>
    </w:p>
    <w:p w:rsidR="0053743E" w:rsidRDefault="0053743E" w:rsidP="005374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Кондратьева, Н.Н. Программа экологического образования детей «Мы»/Н.Н.Кондратьева -  Санкт-Петербург: Азбука экологии,1996.</w:t>
      </w:r>
    </w:p>
    <w:p w:rsidR="0053743E" w:rsidRDefault="0053743E" w:rsidP="005374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Николаева, С.Н. Юный эколог. Программа и условия её реализации в детском саду / С.Н.Николаева – М.: Изд-во «Мозаика - Синтез», 2006</w:t>
      </w:r>
    </w:p>
    <w:p w:rsidR="0053743E" w:rsidRDefault="0053743E" w:rsidP="005374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Рыжова, Н.А. Экологическое образование в детском саду / Н.А.Рыжова – М.: Карапуз, 2001.</w:t>
      </w:r>
    </w:p>
    <w:p w:rsidR="0053743E" w:rsidRDefault="0053743E" w:rsidP="005374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3743E" w:rsidRDefault="0053743E" w:rsidP="0053743E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3743E" w:rsidRDefault="0053743E" w:rsidP="0053743E">
      <w:pPr>
        <w:rPr>
          <w:rFonts w:eastAsiaTheme="minorHAnsi"/>
          <w:lang w:eastAsia="en-US"/>
        </w:rPr>
      </w:pPr>
    </w:p>
    <w:p w:rsidR="00FB550D" w:rsidRDefault="00FB550D"/>
    <w:sectPr w:rsidR="00FB5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A0B2E"/>
    <w:multiLevelType w:val="hybridMultilevel"/>
    <w:tmpl w:val="EE445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3743E"/>
    <w:rsid w:val="000F7DDD"/>
    <w:rsid w:val="0053743E"/>
    <w:rsid w:val="00FB5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743E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1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1078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2018-12-03T05:32:00Z</dcterms:created>
  <dcterms:modified xsi:type="dcterms:W3CDTF">2018-12-03T06:09:00Z</dcterms:modified>
</cp:coreProperties>
</file>