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CF0" w:rsidRPr="004D1CF0" w:rsidRDefault="004D1CF0" w:rsidP="004D1CF0">
      <w:pPr>
        <w:jc w:val="center"/>
        <w:rPr>
          <w:b/>
          <w:i/>
          <w:sz w:val="40"/>
          <w:szCs w:val="40"/>
          <w:lang w:val="ru-RU"/>
        </w:rPr>
      </w:pPr>
      <w:r w:rsidRPr="004D1CF0">
        <w:rPr>
          <w:b/>
          <w:i/>
          <w:sz w:val="40"/>
          <w:szCs w:val="40"/>
          <w:lang w:val="ru-RU"/>
        </w:rPr>
        <w:t>Развитие мелкой моторики как средство улучшения речи</w:t>
      </w:r>
    </w:p>
    <w:p w:rsidR="004D1CF0" w:rsidRPr="004D1CF0" w:rsidRDefault="004D1CF0" w:rsidP="004D1CF0">
      <w:pPr>
        <w:rPr>
          <w:b/>
          <w:i/>
          <w:sz w:val="40"/>
          <w:szCs w:val="40"/>
          <w:lang w:val="ru-RU"/>
        </w:rPr>
      </w:pPr>
    </w:p>
    <w:p w:rsidR="004D1CF0" w:rsidRPr="00EA07FE" w:rsidRDefault="004D1CF0" w:rsidP="004D1CF0">
      <w:pPr>
        <w:ind w:right="17" w:firstLine="708"/>
        <w:rPr>
          <w:sz w:val="28"/>
          <w:szCs w:val="28"/>
          <w:lang w:val="ru-RU"/>
        </w:rPr>
      </w:pPr>
      <w:r w:rsidRPr="00EA07FE">
        <w:rPr>
          <w:sz w:val="28"/>
          <w:szCs w:val="28"/>
          <w:lang w:val="ru-RU"/>
        </w:rPr>
        <w:t>Общеизвестным является факт, что движения рук человека теснейшим образом связаны с развитием его речи, что</w:t>
      </w:r>
      <w:r w:rsidRPr="00EA07FE">
        <w:rPr>
          <w:sz w:val="28"/>
          <w:szCs w:val="28"/>
        </w:rPr>
        <w:t> </w:t>
      </w:r>
      <w:r w:rsidRPr="00EA07FE">
        <w:rPr>
          <w:sz w:val="28"/>
          <w:szCs w:val="28"/>
          <w:lang w:val="ru-RU"/>
        </w:rPr>
        <w:t xml:space="preserve"> упражнения для пальцев</w:t>
      </w:r>
      <w:r w:rsidRPr="00EA07FE">
        <w:rPr>
          <w:sz w:val="28"/>
          <w:szCs w:val="28"/>
        </w:rPr>
        <w:t> </w:t>
      </w:r>
      <w:r w:rsidRPr="00EA07FE">
        <w:rPr>
          <w:sz w:val="28"/>
          <w:szCs w:val="28"/>
          <w:lang w:val="ru-RU"/>
        </w:rPr>
        <w:t xml:space="preserve"> стимулируют работу мозга.</w:t>
      </w:r>
    </w:p>
    <w:p w:rsidR="004D1CF0" w:rsidRDefault="004D1CF0" w:rsidP="004D1CF0">
      <w:pPr>
        <w:ind w:right="17" w:firstLine="708"/>
        <w:rPr>
          <w:sz w:val="28"/>
          <w:szCs w:val="28"/>
          <w:shd w:val="clear" w:color="auto" w:fill="FFFFFF"/>
          <w:lang w:val="ru-RU"/>
        </w:rPr>
      </w:pPr>
    </w:p>
    <w:p w:rsidR="004D1CF0" w:rsidRPr="00EA07FE" w:rsidRDefault="004D1CF0" w:rsidP="004D1CF0">
      <w:pPr>
        <w:ind w:right="17" w:firstLine="708"/>
        <w:rPr>
          <w:sz w:val="28"/>
          <w:szCs w:val="28"/>
          <w:shd w:val="clear" w:color="auto" w:fill="FFFFFF"/>
          <w:lang w:val="ru-RU"/>
        </w:rPr>
      </w:pPr>
      <w:r w:rsidRPr="00EA07FE">
        <w:rPr>
          <w:sz w:val="28"/>
          <w:szCs w:val="28"/>
          <w:shd w:val="clear" w:color="auto" w:fill="FFFFFF"/>
          <w:lang w:val="ru-RU"/>
        </w:rPr>
        <w:t xml:space="preserve"> </w:t>
      </w:r>
      <w:r w:rsidRPr="00EA07FE">
        <w:rPr>
          <w:sz w:val="28"/>
          <w:szCs w:val="28"/>
          <w:lang w:val="ru-RU"/>
        </w:rPr>
        <w:t xml:space="preserve">В </w:t>
      </w:r>
      <w:proofErr w:type="spellStart"/>
      <w:r w:rsidRPr="00EA07FE">
        <w:rPr>
          <w:sz w:val="28"/>
          <w:szCs w:val="28"/>
          <w:lang w:val="ru-RU"/>
        </w:rPr>
        <w:t>Кызыласкерской</w:t>
      </w:r>
      <w:proofErr w:type="spellEnd"/>
      <w:r w:rsidRPr="00EA07FE">
        <w:rPr>
          <w:sz w:val="28"/>
          <w:szCs w:val="28"/>
          <w:lang w:val="ru-RU"/>
        </w:rPr>
        <w:t xml:space="preserve"> средней школе имени В.М. </w:t>
      </w:r>
      <w:proofErr w:type="spellStart"/>
      <w:r w:rsidRPr="00EA07FE">
        <w:rPr>
          <w:sz w:val="28"/>
          <w:szCs w:val="28"/>
          <w:lang w:val="ru-RU"/>
        </w:rPr>
        <w:t>Скачкова</w:t>
      </w:r>
      <w:proofErr w:type="spellEnd"/>
      <w:r w:rsidRPr="00EA07FE">
        <w:rPr>
          <w:sz w:val="28"/>
          <w:szCs w:val="28"/>
          <w:lang w:val="ru-RU"/>
        </w:rPr>
        <w:t xml:space="preserve"> пятый год функционирует логопедический пункт, куда дети с большим интересом ходят на занятия. </w:t>
      </w:r>
      <w:r w:rsidRPr="00EA07FE">
        <w:rPr>
          <w:snapToGrid w:val="0"/>
          <w:sz w:val="28"/>
          <w:szCs w:val="28"/>
          <w:lang w:val="ru-RU"/>
        </w:rPr>
        <w:t xml:space="preserve">На логопедических занятиях </w:t>
      </w:r>
      <w:r w:rsidRPr="00EA07FE">
        <w:rPr>
          <w:sz w:val="28"/>
          <w:szCs w:val="28"/>
          <w:lang w:val="ru-RU"/>
        </w:rPr>
        <w:t xml:space="preserve">проводится  работа по исправлению речевых нарушений с учетом возрастных и индивидуальных особенностей каждого ребенка.  </w:t>
      </w:r>
      <w:r w:rsidRPr="00EA07FE">
        <w:rPr>
          <w:sz w:val="28"/>
          <w:szCs w:val="28"/>
          <w:shd w:val="clear" w:color="auto" w:fill="FFFFFF"/>
          <w:lang w:val="ru-RU"/>
        </w:rPr>
        <w:t xml:space="preserve">Большое внимание на занятиях уделяется развитию мелкой моторики, так как </w:t>
      </w:r>
      <w:r w:rsidRPr="00EA07FE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EA07FE">
        <w:rPr>
          <w:rFonts w:cs="Times New Roman"/>
          <w:bCs/>
          <w:iCs/>
          <w:color w:val="auto"/>
          <w:spacing w:val="-2"/>
          <w:sz w:val="28"/>
          <w:szCs w:val="28"/>
          <w:lang w:val="ru-RU"/>
        </w:rPr>
        <w:t>уровень развития речи на</w:t>
      </w:r>
      <w:r w:rsidRPr="00EA07FE">
        <w:rPr>
          <w:rFonts w:cs="Times New Roman"/>
          <w:bCs/>
          <w:iCs/>
          <w:color w:val="auto"/>
          <w:spacing w:val="-2"/>
          <w:sz w:val="28"/>
          <w:szCs w:val="28"/>
          <w:lang w:val="ru-RU"/>
        </w:rPr>
        <w:softHyphen/>
      </w:r>
      <w:r w:rsidRPr="00EA07FE">
        <w:rPr>
          <w:rFonts w:cs="Times New Roman"/>
          <w:bCs/>
          <w:iCs/>
          <w:color w:val="auto"/>
          <w:spacing w:val="1"/>
          <w:sz w:val="28"/>
          <w:szCs w:val="28"/>
          <w:lang w:val="ru-RU"/>
        </w:rPr>
        <w:t>ходится в прямой зависимости от сте</w:t>
      </w:r>
      <w:r w:rsidRPr="00EA07FE">
        <w:rPr>
          <w:rFonts w:cs="Times New Roman"/>
          <w:bCs/>
          <w:iCs/>
          <w:color w:val="auto"/>
          <w:spacing w:val="1"/>
          <w:sz w:val="28"/>
          <w:szCs w:val="28"/>
          <w:lang w:val="ru-RU"/>
        </w:rPr>
        <w:softHyphen/>
      </w:r>
      <w:r w:rsidRPr="00EA07FE">
        <w:rPr>
          <w:rFonts w:cs="Times New Roman"/>
          <w:bCs/>
          <w:iCs/>
          <w:color w:val="auto"/>
          <w:spacing w:val="3"/>
          <w:sz w:val="28"/>
          <w:szCs w:val="28"/>
          <w:lang w:val="ru-RU"/>
        </w:rPr>
        <w:t xml:space="preserve">пени </w:t>
      </w:r>
      <w:proofErr w:type="spellStart"/>
      <w:r w:rsidRPr="00EA07FE">
        <w:rPr>
          <w:rFonts w:cs="Times New Roman"/>
          <w:bCs/>
          <w:iCs/>
          <w:color w:val="auto"/>
          <w:spacing w:val="3"/>
          <w:sz w:val="28"/>
          <w:szCs w:val="28"/>
          <w:lang w:val="ru-RU"/>
        </w:rPr>
        <w:t>сформированности</w:t>
      </w:r>
      <w:proofErr w:type="spellEnd"/>
      <w:r w:rsidRPr="00EA07FE">
        <w:rPr>
          <w:rFonts w:cs="Times New Roman"/>
          <w:bCs/>
          <w:iCs/>
          <w:color w:val="auto"/>
          <w:spacing w:val="3"/>
          <w:sz w:val="28"/>
          <w:szCs w:val="28"/>
          <w:lang w:val="ru-RU"/>
        </w:rPr>
        <w:t xml:space="preserve"> тонких дви</w:t>
      </w:r>
      <w:r w:rsidRPr="00EA07FE">
        <w:rPr>
          <w:rFonts w:cs="Times New Roman"/>
          <w:bCs/>
          <w:iCs/>
          <w:color w:val="auto"/>
          <w:spacing w:val="3"/>
          <w:sz w:val="28"/>
          <w:szCs w:val="28"/>
          <w:lang w:val="ru-RU"/>
        </w:rPr>
        <w:softHyphen/>
      </w:r>
      <w:r w:rsidRPr="00EA07FE">
        <w:rPr>
          <w:rFonts w:cs="Times New Roman"/>
          <w:bCs/>
          <w:iCs/>
          <w:color w:val="auto"/>
          <w:spacing w:val="-3"/>
          <w:sz w:val="28"/>
          <w:szCs w:val="28"/>
          <w:lang w:val="ru-RU"/>
        </w:rPr>
        <w:t>жений пальцев рук.</w:t>
      </w:r>
      <w:r w:rsidRPr="00EA07FE">
        <w:rPr>
          <w:rFonts w:cs="Times New Roman"/>
          <w:color w:val="auto"/>
          <w:spacing w:val="-3"/>
          <w:sz w:val="28"/>
          <w:szCs w:val="28"/>
          <w:lang w:val="ru-RU"/>
        </w:rPr>
        <w:t xml:space="preserve"> </w:t>
      </w:r>
      <w:r w:rsidRPr="00EA07FE">
        <w:rPr>
          <w:rFonts w:cs="Times New Roman"/>
          <w:color w:val="auto"/>
          <w:spacing w:val="-1"/>
          <w:sz w:val="28"/>
          <w:szCs w:val="28"/>
          <w:lang w:val="ru-RU"/>
        </w:rPr>
        <w:t>Ученые уже давно доказали что: если развитие движе</w:t>
      </w:r>
      <w:r w:rsidRPr="00EA07FE">
        <w:rPr>
          <w:rFonts w:cs="Times New Roman"/>
          <w:color w:val="auto"/>
          <w:spacing w:val="-1"/>
          <w:sz w:val="28"/>
          <w:szCs w:val="28"/>
          <w:lang w:val="ru-RU"/>
        </w:rPr>
        <w:softHyphen/>
      </w:r>
      <w:r w:rsidRPr="00EA07FE">
        <w:rPr>
          <w:rFonts w:cs="Times New Roman"/>
          <w:color w:val="auto"/>
          <w:spacing w:val="-5"/>
          <w:sz w:val="28"/>
          <w:szCs w:val="28"/>
          <w:lang w:val="ru-RU"/>
        </w:rPr>
        <w:t xml:space="preserve">ний пальцев рук соответствует возрасту, </w:t>
      </w:r>
      <w:r w:rsidRPr="00EA07FE">
        <w:rPr>
          <w:rFonts w:cs="Times New Roman"/>
          <w:color w:val="auto"/>
          <w:spacing w:val="-2"/>
          <w:sz w:val="28"/>
          <w:szCs w:val="28"/>
          <w:lang w:val="ru-RU"/>
        </w:rPr>
        <w:t>то и речевое развитие находится в пре</w:t>
      </w:r>
      <w:r w:rsidRPr="00EA07FE">
        <w:rPr>
          <w:rFonts w:cs="Times New Roman"/>
          <w:color w:val="auto"/>
          <w:spacing w:val="-2"/>
          <w:sz w:val="28"/>
          <w:szCs w:val="28"/>
          <w:lang w:val="ru-RU"/>
        </w:rPr>
        <w:softHyphen/>
      </w:r>
      <w:r w:rsidRPr="00EA07FE">
        <w:rPr>
          <w:rFonts w:cs="Times New Roman"/>
          <w:color w:val="auto"/>
          <w:spacing w:val="-1"/>
          <w:sz w:val="28"/>
          <w:szCs w:val="28"/>
          <w:lang w:val="ru-RU"/>
        </w:rPr>
        <w:t xml:space="preserve">делах нормы; если развитие движений </w:t>
      </w:r>
      <w:r w:rsidRPr="00EA07FE">
        <w:rPr>
          <w:rFonts w:cs="Times New Roman"/>
          <w:color w:val="auto"/>
          <w:spacing w:val="-3"/>
          <w:sz w:val="28"/>
          <w:szCs w:val="28"/>
          <w:lang w:val="ru-RU"/>
        </w:rPr>
        <w:t>пальцев отстает, то задерживается и ре</w:t>
      </w:r>
      <w:r w:rsidRPr="00EA07FE">
        <w:rPr>
          <w:rFonts w:cs="Times New Roman"/>
          <w:color w:val="auto"/>
          <w:spacing w:val="-3"/>
          <w:sz w:val="28"/>
          <w:szCs w:val="28"/>
          <w:lang w:val="ru-RU"/>
        </w:rPr>
        <w:softHyphen/>
      </w:r>
      <w:r w:rsidRPr="00EA07FE">
        <w:rPr>
          <w:rFonts w:cs="Times New Roman"/>
          <w:color w:val="auto"/>
          <w:spacing w:val="1"/>
          <w:sz w:val="28"/>
          <w:szCs w:val="28"/>
          <w:lang w:val="ru-RU"/>
        </w:rPr>
        <w:t>чевое развитие</w:t>
      </w:r>
      <w:r w:rsidRPr="00EA07FE">
        <w:rPr>
          <w:rFonts w:cs="Times New Roman"/>
          <w:color w:val="auto"/>
          <w:spacing w:val="-4"/>
          <w:sz w:val="28"/>
          <w:szCs w:val="28"/>
          <w:lang w:val="ru-RU"/>
        </w:rPr>
        <w:t>.</w:t>
      </w:r>
      <w:r w:rsidRPr="00EA07FE">
        <w:rPr>
          <w:spacing w:val="-4"/>
          <w:sz w:val="28"/>
          <w:szCs w:val="28"/>
          <w:lang w:val="ru-RU"/>
        </w:rPr>
        <w:t xml:space="preserve"> </w:t>
      </w:r>
    </w:p>
    <w:p w:rsidR="004D1CF0" w:rsidRPr="00EA07FE" w:rsidRDefault="004D1CF0" w:rsidP="004D1CF0">
      <w:pPr>
        <w:ind w:right="17" w:firstLine="708"/>
        <w:rPr>
          <w:spacing w:val="-4"/>
          <w:sz w:val="28"/>
          <w:szCs w:val="28"/>
          <w:lang w:val="ru-RU"/>
        </w:rPr>
      </w:pPr>
      <w:r w:rsidRPr="00EA07FE">
        <w:rPr>
          <w:spacing w:val="-4"/>
          <w:sz w:val="28"/>
          <w:szCs w:val="28"/>
          <w:lang w:val="ru-RU"/>
        </w:rPr>
        <w:t>На логопедических занятиях используются такие  упражнения как разучивание текстов с использованием «пальчиковой» гимнастики, что стимулирует развитие речи, пространственного мышления, внимания, воображения, воспитывает быстроту реакций и эмоциональную выразительность. Так же применяется массаж карандашами, с помощью граненых карандашей  учащиеся массируют запястья, кисти рук: пальцы, ладони, тыльные поверхности ладоней, межпальцевые зоны. Такой массаж и игры с карандашами  стимулирует речевое развитие учащихся, способствует овладению тонкими движениями пальцев, улучшают трофику тканей и кровоснабжение пальцев рук, так же используется массаж  грецкими орехами, колючими мячами разной величины. Большой интерес у детей вызывает работа с крупой, где мы с ребятами крупой выкладываем картины и играем в различные игры,</w:t>
      </w:r>
      <w:r>
        <w:rPr>
          <w:spacing w:val="-4"/>
          <w:sz w:val="28"/>
          <w:szCs w:val="28"/>
          <w:lang w:val="ru-RU"/>
        </w:rPr>
        <w:t xml:space="preserve"> например: «накорми</w:t>
      </w:r>
      <w:r w:rsidRPr="00EA07FE">
        <w:rPr>
          <w:spacing w:val="-4"/>
          <w:sz w:val="28"/>
          <w:szCs w:val="28"/>
          <w:lang w:val="ru-RU"/>
        </w:rPr>
        <w:t xml:space="preserve"> животных» учащимся предлагается коробка с разной крупой и </w:t>
      </w:r>
      <w:proofErr w:type="spellStart"/>
      <w:r>
        <w:rPr>
          <w:spacing w:val="-4"/>
          <w:sz w:val="28"/>
          <w:szCs w:val="28"/>
          <w:lang w:val="ru-RU"/>
        </w:rPr>
        <w:t>каринки</w:t>
      </w:r>
      <w:proofErr w:type="spellEnd"/>
      <w:r>
        <w:rPr>
          <w:spacing w:val="-4"/>
          <w:sz w:val="28"/>
          <w:szCs w:val="28"/>
          <w:lang w:val="ru-RU"/>
        </w:rPr>
        <w:t xml:space="preserve"> животных</w:t>
      </w:r>
      <w:r w:rsidRPr="00EA07FE">
        <w:rPr>
          <w:spacing w:val="-4"/>
          <w:sz w:val="28"/>
          <w:szCs w:val="28"/>
          <w:lang w:val="ru-RU"/>
        </w:rPr>
        <w:t xml:space="preserve">, дети выбирают нужную им крупу и кормят животных. </w:t>
      </w:r>
      <w:proofErr w:type="gramStart"/>
      <w:r w:rsidRPr="00EA07FE">
        <w:rPr>
          <w:spacing w:val="-4"/>
          <w:sz w:val="28"/>
          <w:szCs w:val="28"/>
          <w:lang w:val="ru-RU"/>
        </w:rPr>
        <w:t>Так же учащимся  очень нравится рисовать пальчиками на разносе с манной крупой, работать с бельевыми  прищепками, например чего не хватает на этих картинках давайте дополним картинки прищепками, с интересом выполняют задания игры «Веселые шнуровки» учащимся предлагается картинки животных со шнурками, где нужно распутать животных или же собрать в корзинку все яблоки.</w:t>
      </w:r>
      <w:proofErr w:type="gramEnd"/>
      <w:r w:rsidRPr="00EA07FE">
        <w:rPr>
          <w:spacing w:val="-4"/>
          <w:sz w:val="28"/>
          <w:szCs w:val="28"/>
          <w:lang w:val="ru-RU"/>
        </w:rPr>
        <w:t xml:space="preserve">    На логопедических занятиях так же используются такие игры как: развивающее лото, умные кубики,</w:t>
      </w:r>
      <w:r w:rsidRPr="00EA07FE">
        <w:rPr>
          <w:rFonts w:cs="Times New Roman"/>
          <w:color w:val="auto"/>
          <w:spacing w:val="-4"/>
          <w:sz w:val="28"/>
          <w:szCs w:val="28"/>
          <w:lang w:val="ru-RU"/>
        </w:rPr>
        <w:t xml:space="preserve"> </w:t>
      </w:r>
      <w:r w:rsidRPr="00EA07FE">
        <w:rPr>
          <w:spacing w:val="-4"/>
          <w:sz w:val="28"/>
          <w:szCs w:val="28"/>
          <w:lang w:val="ru-RU"/>
        </w:rPr>
        <w:t xml:space="preserve">игры на столе, сбор мозаики, работа с пластилином, рисование. </w:t>
      </w:r>
    </w:p>
    <w:p w:rsidR="004D1CF0" w:rsidRPr="00EA07FE" w:rsidRDefault="004D1CF0" w:rsidP="004D1CF0">
      <w:pPr>
        <w:ind w:firstLine="708"/>
        <w:rPr>
          <w:i/>
          <w:iCs/>
          <w:color w:val="333300"/>
          <w:sz w:val="28"/>
          <w:szCs w:val="28"/>
          <w:lang w:val="ru-RU"/>
        </w:rPr>
      </w:pPr>
      <w:r w:rsidRPr="004560F8">
        <w:rPr>
          <w:sz w:val="28"/>
          <w:szCs w:val="28"/>
          <w:lang w:val="ru-RU"/>
        </w:rPr>
        <w:t xml:space="preserve">С большим увлечением школьники выполняют двигательные упражнения с использованием нетрадиционного материала, потому что задания превращаются в занимательную игру: «пальчики-музыканты», </w:t>
      </w:r>
      <w:r w:rsidRPr="004560F8">
        <w:rPr>
          <w:sz w:val="28"/>
          <w:szCs w:val="28"/>
          <w:lang w:val="ru-RU"/>
        </w:rPr>
        <w:lastRenderedPageBreak/>
        <w:t>«пальчики-фокусники», «пальчики-путешественники» и т.п.</w:t>
      </w:r>
      <w:r w:rsidRPr="00EA07FE">
        <w:rPr>
          <w:sz w:val="28"/>
          <w:szCs w:val="28"/>
          <w:lang w:val="ru-RU"/>
        </w:rPr>
        <w:t xml:space="preserve"> </w:t>
      </w:r>
      <w:r w:rsidRPr="004560F8">
        <w:rPr>
          <w:sz w:val="28"/>
          <w:szCs w:val="28"/>
          <w:lang w:val="ru-RU"/>
        </w:rPr>
        <w:t xml:space="preserve">Интерес и яркий эмоциональный настрой вызывают у детей пальчиковые игры на бумаге. </w:t>
      </w:r>
      <w:proofErr w:type="gramStart"/>
      <w:r w:rsidRPr="004560F8">
        <w:rPr>
          <w:sz w:val="28"/>
          <w:szCs w:val="28"/>
          <w:lang w:val="ru-RU"/>
        </w:rPr>
        <w:t>Оказывается, можно рисовать не только кисточкой, но и пальчиками, косточками, камешками, ракушками, пуговицами, веревочками.</w:t>
      </w:r>
      <w:proofErr w:type="gramEnd"/>
      <w:r w:rsidRPr="004560F8">
        <w:rPr>
          <w:sz w:val="28"/>
          <w:szCs w:val="28"/>
          <w:lang w:val="ru-RU"/>
        </w:rPr>
        <w:t xml:space="preserve"> Волшебные превращения этих материалов в картинки радуют детей.</w:t>
      </w:r>
      <w:r w:rsidRPr="00EA07FE">
        <w:rPr>
          <w:i/>
          <w:iCs/>
          <w:color w:val="333300"/>
          <w:sz w:val="28"/>
          <w:szCs w:val="28"/>
          <w:lang w:val="ru-RU"/>
        </w:rPr>
        <w:t xml:space="preserve"> </w:t>
      </w:r>
    </w:p>
    <w:p w:rsidR="004D1CF0" w:rsidRPr="004560F8" w:rsidRDefault="004D1CF0" w:rsidP="004D1CF0">
      <w:pPr>
        <w:rPr>
          <w:color w:val="auto"/>
          <w:sz w:val="28"/>
          <w:szCs w:val="28"/>
          <w:lang w:val="ru-RU"/>
        </w:rPr>
      </w:pPr>
      <w:r w:rsidRPr="00F45252">
        <w:rPr>
          <w:i/>
          <w:iCs/>
          <w:color w:val="auto"/>
          <w:sz w:val="28"/>
          <w:szCs w:val="28"/>
          <w:lang w:val="ru-RU"/>
        </w:rPr>
        <w:t xml:space="preserve">    </w:t>
      </w:r>
      <w:r>
        <w:rPr>
          <w:color w:val="auto"/>
          <w:sz w:val="28"/>
          <w:szCs w:val="28"/>
          <w:lang w:val="ru-RU"/>
        </w:rPr>
        <w:tab/>
      </w:r>
      <w:r w:rsidRPr="004560F8">
        <w:rPr>
          <w:color w:val="auto"/>
          <w:sz w:val="28"/>
          <w:szCs w:val="28"/>
          <w:lang w:val="ru-RU"/>
        </w:rPr>
        <w:t xml:space="preserve">Ребенок постоянно изучает, постигает окружающий мир. Основной метод накопления информации – прикосновения. Ему необходимо все трогать, хватать, гладить и даже пробовать на вкус! </w:t>
      </w:r>
      <w:proofErr w:type="gramStart"/>
      <w:r w:rsidRPr="004560F8">
        <w:rPr>
          <w:color w:val="auto"/>
          <w:sz w:val="28"/>
          <w:szCs w:val="28"/>
          <w:lang w:val="ru-RU"/>
        </w:rPr>
        <w:t>Если взрослые поддерживают это стремление, предлагая малышу различные игрушки (мягкие, твердые, шершавые, гладкие, холодные и т.д.), тряпочки, предметы для исследование, он получает необходимый стимул для развития.</w:t>
      </w:r>
      <w:proofErr w:type="gramEnd"/>
      <w:r w:rsidRPr="004560F8">
        <w:rPr>
          <w:color w:val="auto"/>
          <w:sz w:val="28"/>
          <w:szCs w:val="28"/>
          <w:lang w:val="ru-RU"/>
        </w:rPr>
        <w:t xml:space="preserve"> Поэтому, если Вы хотите, чтобы ребенок хорошо говорил, развивайте его ручки! </w:t>
      </w:r>
      <w:r w:rsidRPr="004560F8">
        <w:rPr>
          <w:color w:val="auto"/>
          <w:sz w:val="28"/>
          <w:szCs w:val="28"/>
          <w:lang w:val="ru-RU"/>
        </w:rPr>
        <w:br/>
      </w:r>
    </w:p>
    <w:p w:rsidR="004D1CF0" w:rsidRDefault="004D1CF0" w:rsidP="004D1CF0">
      <w:pPr>
        <w:rPr>
          <w:lang w:val="ru-RU"/>
        </w:rPr>
      </w:pPr>
    </w:p>
    <w:p w:rsidR="004D1CF0" w:rsidRDefault="004D1CF0" w:rsidP="004D1CF0">
      <w:pPr>
        <w:rPr>
          <w:lang w:val="ru-RU"/>
        </w:rPr>
      </w:pPr>
    </w:p>
    <w:p w:rsidR="004D1CF0" w:rsidRDefault="004D1CF0" w:rsidP="004D1CF0">
      <w:pPr>
        <w:rPr>
          <w:lang w:val="ru-RU"/>
        </w:rPr>
      </w:pPr>
    </w:p>
    <w:p w:rsidR="004D1CF0" w:rsidRPr="003566EB" w:rsidRDefault="004D1CF0" w:rsidP="004D1CF0">
      <w:pPr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1803400" cy="3075305"/>
            <wp:effectExtent l="19050" t="0" r="6350" b="0"/>
            <wp:docPr id="2" name="Рисунок 2" descr="20180201_1059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180201_10591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3075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ru-RU" w:eastAsia="ru-RU" w:bidi="ar-SA"/>
        </w:rPr>
        <w:drawing>
          <wp:inline distT="0" distB="0" distL="0" distR="0">
            <wp:extent cx="1935480" cy="3076575"/>
            <wp:effectExtent l="19050" t="0" r="7620" b="0"/>
            <wp:docPr id="3" name="Рисунок 3" descr="20180201_1059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0180201_10594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480" cy="307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ru-RU" w:eastAsia="ru-RU" w:bidi="ar-SA"/>
        </w:rPr>
        <w:drawing>
          <wp:inline distT="0" distB="0" distL="0" distR="0">
            <wp:extent cx="1899920" cy="3072130"/>
            <wp:effectExtent l="19050" t="0" r="5080" b="0"/>
            <wp:docPr id="1" name="Рисунок 4" descr="20180201_111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0180201_11103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920" cy="3072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</w:p>
    <w:p w:rsidR="004D1CF0" w:rsidRDefault="004D1CF0" w:rsidP="004D1CF0">
      <w:pPr>
        <w:jc w:val="center"/>
        <w:rPr>
          <w:b/>
          <w:bCs/>
          <w:color w:val="333300"/>
          <w:sz w:val="20"/>
          <w:szCs w:val="20"/>
          <w:lang w:val="ru-RU"/>
        </w:rPr>
      </w:pPr>
    </w:p>
    <w:p w:rsidR="004D1CF0" w:rsidRDefault="004D1CF0" w:rsidP="004D1CF0">
      <w:pPr>
        <w:rPr>
          <w:b/>
          <w:bCs/>
          <w:color w:val="333300"/>
          <w:sz w:val="20"/>
          <w:szCs w:val="20"/>
          <w:lang w:val="ru-RU"/>
        </w:rPr>
      </w:pPr>
      <w:r>
        <w:rPr>
          <w:b/>
          <w:bCs/>
          <w:noProof/>
          <w:color w:val="333300"/>
          <w:sz w:val="20"/>
          <w:szCs w:val="20"/>
          <w:lang w:val="ru-RU" w:eastAsia="ru-RU" w:bidi="ar-SA"/>
        </w:rPr>
        <w:drawing>
          <wp:inline distT="0" distB="0" distL="0" distR="0">
            <wp:extent cx="2806700" cy="2286000"/>
            <wp:effectExtent l="19050" t="0" r="0" b="0"/>
            <wp:docPr id="4" name="Рисунок 4" descr="C:\Users\user\Desktop\101_PANA\фото на статью\P10101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101_PANA\фото на статью\P10101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color w:val="333300"/>
          <w:sz w:val="20"/>
          <w:szCs w:val="20"/>
          <w:lang w:val="ru-RU" w:eastAsia="ru-RU" w:bidi="ar-SA"/>
        </w:rPr>
        <w:drawing>
          <wp:inline distT="0" distB="0" distL="0" distR="0">
            <wp:extent cx="3030220" cy="2275205"/>
            <wp:effectExtent l="19050" t="0" r="0" b="0"/>
            <wp:docPr id="5" name="Рисунок 5" descr="C:\Users\user\Desktop\101_PANA\фото на статью\P1010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101_PANA\фото на статью\P10101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0220" cy="2275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333300"/>
          <w:sz w:val="20"/>
          <w:szCs w:val="20"/>
          <w:lang w:val="ru-RU"/>
        </w:rPr>
        <w:t xml:space="preserve">     </w:t>
      </w:r>
    </w:p>
    <w:p w:rsidR="004F4E44" w:rsidRDefault="004F4E44"/>
    <w:sectPr w:rsidR="004F4E44" w:rsidSect="004D1CF0">
      <w:pgSz w:w="11906" w:h="16838"/>
      <w:pgMar w:top="1134" w:right="850" w:bottom="1134" w:left="1701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D1CF0"/>
    <w:rsid w:val="004D1CF0"/>
    <w:rsid w:val="004F4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CF0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1CF0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1CF0"/>
    <w:rPr>
      <w:rFonts w:ascii="Tahoma" w:eastAsia="Lucida Sans Unicode" w:hAnsi="Tahoma" w:cs="Tahoma"/>
      <w:color w:val="000000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510</Words>
  <Characters>2909</Characters>
  <Application>Microsoft Office Word</Application>
  <DocSecurity>0</DocSecurity>
  <Lines>24</Lines>
  <Paragraphs>6</Paragraphs>
  <ScaleCrop>false</ScaleCrop>
  <Company>Reanimator Extreme Edition</Company>
  <LinksUpToDate>false</LinksUpToDate>
  <CharactersWithSpaces>3413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2018-05-15T04:51:00Z</dcterms:created>
  <dcterms:modified xsi:type="dcterms:W3CDTF">2018-05-15T04:58:00Z</dcterms:modified>
</cp:coreProperties>
</file>