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Pr="000A3BA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0A3BA2">
        <w:rPr>
          <w:rFonts w:ascii="Arial" w:hAnsi="Arial" w:cs="Arial"/>
          <w:b/>
          <w:color w:val="000000"/>
          <w:sz w:val="28"/>
          <w:szCs w:val="28"/>
        </w:rPr>
        <w:t>КГУ "</w:t>
      </w:r>
      <w:proofErr w:type="spellStart"/>
      <w:r w:rsidRPr="000A3BA2">
        <w:rPr>
          <w:rFonts w:ascii="Arial" w:hAnsi="Arial" w:cs="Arial"/>
          <w:b/>
          <w:color w:val="000000"/>
          <w:sz w:val="28"/>
          <w:szCs w:val="28"/>
        </w:rPr>
        <w:t>Краснознаменская</w:t>
      </w:r>
      <w:proofErr w:type="spellEnd"/>
      <w:r w:rsidRPr="000A3BA2">
        <w:rPr>
          <w:rFonts w:ascii="Arial" w:hAnsi="Arial" w:cs="Arial"/>
          <w:b/>
          <w:color w:val="000000"/>
          <w:sz w:val="28"/>
          <w:szCs w:val="28"/>
        </w:rPr>
        <w:t xml:space="preserve"> средняя школа </w:t>
      </w:r>
      <w:proofErr w:type="spellStart"/>
      <w:r w:rsidRPr="000A3BA2">
        <w:rPr>
          <w:rFonts w:ascii="Arial" w:hAnsi="Arial" w:cs="Arial"/>
          <w:b/>
          <w:color w:val="000000"/>
          <w:sz w:val="28"/>
          <w:szCs w:val="28"/>
        </w:rPr>
        <w:t>Мамлютского</w:t>
      </w:r>
      <w:proofErr w:type="spellEnd"/>
      <w:r w:rsidRPr="000A3BA2">
        <w:rPr>
          <w:rFonts w:ascii="Arial" w:hAnsi="Arial" w:cs="Arial"/>
          <w:b/>
          <w:color w:val="000000"/>
          <w:sz w:val="28"/>
          <w:szCs w:val="28"/>
        </w:rPr>
        <w:t xml:space="preserve"> района Северо-Казахстанская область"</w:t>
      </w:r>
    </w:p>
    <w:p w:rsidR="00C34152" w:rsidRPr="000A3BA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Pr="000A3BA2" w:rsidRDefault="00C34152" w:rsidP="00C34152">
      <w:pPr>
        <w:pStyle w:val="a7"/>
        <w:shd w:val="clear" w:color="auto" w:fill="FFFFFF"/>
        <w:spacing w:before="0" w:beforeAutospacing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0A3BA2">
        <w:rPr>
          <w:rFonts w:ascii="Arial" w:hAnsi="Arial" w:cs="Arial"/>
          <w:b/>
          <w:color w:val="000000"/>
          <w:sz w:val="28"/>
          <w:szCs w:val="28"/>
        </w:rPr>
        <w:t>"Борьба с коррупцией"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Pr="000A3BA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0A3BA2">
        <w:rPr>
          <w:rFonts w:ascii="Arial" w:hAnsi="Arial" w:cs="Arial"/>
          <w:b/>
          <w:color w:val="000000"/>
          <w:sz w:val="28"/>
          <w:szCs w:val="28"/>
        </w:rPr>
        <w:t xml:space="preserve">Подготовил учитель истории: </w:t>
      </w:r>
      <w:proofErr w:type="spellStart"/>
      <w:r w:rsidRPr="000A3BA2">
        <w:rPr>
          <w:rFonts w:ascii="Arial" w:hAnsi="Arial" w:cs="Arial"/>
          <w:b/>
          <w:color w:val="000000"/>
          <w:sz w:val="28"/>
          <w:szCs w:val="28"/>
        </w:rPr>
        <w:t>Сибанов</w:t>
      </w:r>
      <w:proofErr w:type="spellEnd"/>
      <w:r w:rsidRPr="000A3BA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A3BA2">
        <w:rPr>
          <w:rFonts w:ascii="Arial" w:hAnsi="Arial" w:cs="Arial"/>
          <w:b/>
          <w:color w:val="000000"/>
          <w:sz w:val="28"/>
          <w:szCs w:val="28"/>
        </w:rPr>
        <w:t>Темирлан</w:t>
      </w:r>
      <w:proofErr w:type="spellEnd"/>
      <w:r w:rsidRPr="000A3BA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0A3BA2">
        <w:rPr>
          <w:rFonts w:ascii="Arial" w:hAnsi="Arial" w:cs="Arial"/>
          <w:b/>
          <w:color w:val="000000"/>
          <w:sz w:val="28"/>
          <w:szCs w:val="28"/>
        </w:rPr>
        <w:t>Галымович</w:t>
      </w:r>
      <w:proofErr w:type="spellEnd"/>
    </w:p>
    <w:p w:rsidR="00C34152" w:rsidRPr="000A3BA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Одной из приоритетных задач построения демократического общества на сегодняшний день является борьба с коррупцией.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Коррупция</w:t>
      </w:r>
      <w:r>
        <w:rPr>
          <w:rStyle w:val="apple-converted-space"/>
          <w:rFonts w:ascii="Arial" w:eastAsia="Arial Unicode MS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- это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возможностей,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преимуществ. Правонарушениями, связанными с коррупцией (коррупционными правонарушениями), являются - деяния, сопряженные с коррупцией или создающие условия для коррупции, которые влекут установленную законодательством РК административную и уголовную ответственность.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Актуальность борьбы с коррупцией</w:t>
      </w:r>
      <w:r>
        <w:rPr>
          <w:rStyle w:val="apple-converted-space"/>
          <w:rFonts w:ascii="Arial" w:eastAsia="Arial Unicode MS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заключается в том, что она должна носить комплексный характер. Необходимы консолидированные усилия не только государства, но и всего гражданского общества во всех регионах страны. Результат будет, когда борьба с коррупцией, во-первых, станет постоянной и неослабевающей функцией государства, во-вторых — предметом неусыпного и бдительного контроля со стороны общества.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Коррупция оказывает разрушительное воздействие на все правовые институты. Факты коррупции, имеющие место в сфере образования, оказывают растлевающее и разрушительное влияние на процесс формирования казахстанской молодежи, ее нравственные устои и веру в созидательные процессы в Казахстане. А это намного опаснее. Не поставив на системную основу борьбу с коррупцией, не искоренив питательную среду ее дальнейшего существования, можно быть уверенным, рядом с нами будет формироваться при нашем бездействии, новое поколение </w:t>
      </w:r>
      <w:proofErr w:type="spellStart"/>
      <w:r>
        <w:rPr>
          <w:rFonts w:ascii="Arial" w:hAnsi="Arial" w:cs="Arial"/>
          <w:color w:val="000000"/>
        </w:rPr>
        <w:t>казахстанцев</w:t>
      </w:r>
      <w:proofErr w:type="spellEnd"/>
      <w:r>
        <w:rPr>
          <w:rFonts w:ascii="Arial" w:hAnsi="Arial" w:cs="Arial"/>
          <w:color w:val="000000"/>
        </w:rPr>
        <w:t>, далеких от мыслей о патриотизме, а, значит, и без веры в будущее Казахстана. Это уже трагедия.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Учитывая это, по инициативе Президента Республики Казахстан Н.А.Назарбаева, Казахстан первым из стран СНГ 02.07.1998 года принял Закон «О борьбе с коррупцией», который направлен на защиту прав и свобод граждан, обеспечение национальной безопасности Республики Казахстан от угроз, вытекающих из проявлений коррупции, обеспечение эффективной деятельности государственных органов, должностных и других лиц, выполняющих государственные функции, а также лиц, приравненных к ним, путем предупреждения, выявления, пресечения и раскрытия правонарушений, связанных с коррупцией, устранения их последствий и привлечения виновных к ответственности, и определяет основные принципы борьбы с коррупцией, устанавливает виды правонарушений, связанных с коррупцией, а также условия наступления ответственности. Также Закон «О борьбе с коррупцией» направлен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 государственную службу, создание условий для неподкупности лиц, выполняющих государственные функции.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Важную роль в борьбе с коррупцией играет народно-демократическая партия «</w:t>
      </w:r>
      <w:proofErr w:type="spellStart"/>
      <w:r>
        <w:rPr>
          <w:rFonts w:ascii="Arial" w:hAnsi="Arial" w:cs="Arial"/>
          <w:color w:val="000000"/>
        </w:rPr>
        <w:t>Нур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Отан</w:t>
      </w:r>
      <w:proofErr w:type="spellEnd"/>
      <w:r>
        <w:rPr>
          <w:rFonts w:ascii="Arial" w:hAnsi="Arial" w:cs="Arial"/>
          <w:color w:val="000000"/>
        </w:rPr>
        <w:t>». 17 января 2008 года на расширенном заседании политсовета Народно-демократической партии «</w:t>
      </w:r>
      <w:proofErr w:type="spellStart"/>
      <w:r>
        <w:rPr>
          <w:rFonts w:ascii="Arial" w:hAnsi="Arial" w:cs="Arial"/>
          <w:color w:val="000000"/>
        </w:rPr>
        <w:t>Нур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Отан</w:t>
      </w:r>
      <w:proofErr w:type="spellEnd"/>
      <w:r>
        <w:rPr>
          <w:rFonts w:ascii="Arial" w:hAnsi="Arial" w:cs="Arial"/>
          <w:color w:val="000000"/>
        </w:rPr>
        <w:t xml:space="preserve">» Президент Республики Казахстан </w:t>
      </w:r>
      <w:r>
        <w:rPr>
          <w:rFonts w:ascii="Arial" w:hAnsi="Arial" w:cs="Arial"/>
          <w:color w:val="000000"/>
        </w:rPr>
        <w:lastRenderedPageBreak/>
        <w:t>Н.А. Назарбаев обозначил семь четких приоритетов деятельности партии, имеющих в целом социально ориентированный тренд и нацеленных на укрепление всесторонней конкурентоспособности республики. В выступлении особый акцент был сделан на то, что региональные филиалы партии должны развернуть целенаправленную борьбу с коррупцией на местах. Было заявлено о необходимости принятия специальной программы партии «Десять сокрушительных ударов по коррупции». В рамках реализации программы по борьбе с коррупцией по всей республике планируется проведение ряда мероприятий, направленных на выявление, пресечение и предупреждение коррупционных действий во всех сферах жизнедеятельности государства и общества.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Конвенцией Организации Объединенных Наций против коррупции (Нью-Йорк, 31 октября 2003 года), ратифицированной Законом РК от 4 мая 2008 года № 31-IV с заявлениями и оговоркой каждое Государство-участник, в соответствии с основополагающими принципами своей правовой системы, разрабатывает и осуществляет или проводит эффективную и скоординированную политику противодействия коррупции, способствующую участию общества и отражающую принципы правопорядка, надлежащего управления публичными делами и публичным имуществом, честности и неподкупности, прозрачности и ответственности.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Государство-участник стремится устанавливать и поощрять эффективные виды практики, направленные на предупреждение коррупции.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Государство-участник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Государства-участники, в надлежащих случаях и в соответствии с основополагающими принципами своих правовых систем, взаимодействуют друг с другом и с соответствующими международными и региональными организациями в разработке и содействии осуществлению мер, указанных в настоящей статье. Это взаимодействие может включать участие в международных программах и проектах, направленных на предупреждение коррупции.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Государство-участник принимает меры, в соответствии с основополагающими принципами своего внутреннего законодательства, с тем, чтобы урегулировать вопрос о последствиях коррупции. В этом контексте Государства-участники могут рассматривать коррупцию в качестве фактора, имеющего значение в производстве для аннулирования или расторжения контрактов, или отзыва концессий или других аналогичных инструментов, или принятия иных мер по исправлению создавшегося положения.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Республиканское ОО «Общество молодых профессионалов» в рамках проекта «Повышение потенциала молодежи Казахстана, участвующей в процессе принятия решений в отношении качества высшего образования», финансируемого Европейским союзом, провело социологический опрос среди казахстанских студентов по поводу коррупции в высших учебных заведениях. По поводу коррупции в вузах 55% опрошенных подтвердили, что это явление имеет место. При этом, по словам студентов, наиболее распространено мздоимство за экзамен </w:t>
      </w:r>
      <w:r>
        <w:rPr>
          <w:rFonts w:ascii="Arial" w:hAnsi="Arial" w:cs="Arial"/>
          <w:color w:val="000000"/>
        </w:rPr>
        <w:lastRenderedPageBreak/>
        <w:t>или зачет. Также существует такая форма вымогательства, как требование купить книги или учебные материалы, оказать услугу. Места в общежитиях также иногда распределяются не бесплатно.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вопрос: «Какие меры предпринимает администрация, если студенты информируют о коррупции?»- большинство респондентов ответило, что не знают случаев, когда бы кто-то на это жаловался (46,7%). Многие затруднились ответить (23%), 9% отметили, что администрация такие обращения игнорирует, еще 9% сообщили, что разбирательства имеют место, но потом дело закрывают. И лишь 12% сказали, что руководство увольняет вымогающих взятки преподавателей.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Наиболее характерными видами преступлений, связанных с коррупцией в сфере образования, являются следующие: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взятки за поступление в высшее учебное заведение. Это самая распространенная форма злоупотреблений. По некоторым оценкам за получение взятки за поступление в высшее учебное заведение кроется 80 % преступлений;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репетиторство преподавателями вузов и членами экзаменационных комиссий;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получение взятки за сдачу экзаменов и зачетов в учреждениях среднего и высшего профессионального образования;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получение взятки за заключение договора аренды помещений в образовательном учреждении и превышение должностных полномочий путем незаконной сдачи в аренду государственного имущества;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продажа дипломов и аттестатов лицам, не прошедшим обучения в образовательном учреждении;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получение взятки за устройство детей в детские сады и общеобразовательные школы.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«Черные» обороты в высшем образовании нашей страны составляют около 1 млрд. долл. в год. По данным ЮНЕСКО, например в России эта сумма равна 520 млн. долл. в год, что тоже немало. Надо признать, что при поступлении взятки платят далеко не все, порядка 5-7% семей. Подавляющая масса студентов поступает в вузы, не вступая в коррупционные отношения.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Цели и задачи борьбы с коррупцией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Обеспечение защиты прав, свобод и законных интересов граждан и общества от коррупции;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Совершенствование нормативной правовой базы по предупреждению, выявлению и пресечению коррупционных правонарушений;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Оптимизация форм, методов и средств противодействия коррупции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Взаимодействие со структурами гражданского общества;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· Расширение и активизация международного сотрудничества Казахстана в сфере борьбы с коррупцией.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Основные принципы борьбы с коррупцией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Борьба с коррупцией осуществляется на основе: равенства всех перед законом и судом; обеспечения четкой правовой регламентации деятельности государственных органов, законности и гласности такой деятельности, государственного и общественного контроля за ней: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совершенствования структуры государственного аппарата, кадровой работы и процедуры решения вопросов, затрагивающих права и законные интересы физических и юридических лиц;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приоритета защиты прав и законных интересов физических и юридических лиц, а также социально-экономической, политико-правовой, организационно-управленческой систем государства;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признания допустимости ограничений прав и свобод должностных и других лиц, уполномоченных на выполнение государственных функций, а также лиц, приравненных к ним, в соответствии с пунктом 1 статьи 39 Конституции Республики Казахстан;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 выявление, пресечение, предупреждение коррупционных правонарушений и привлечение лиц, виновных в их совершении, к ответственности в пределах своей компетенции осуществляется органами прокуратуры, национальной безопасности, внутренних дел, налоговой, таможенной и пограничной службы, финансовой и военной полиции.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Антикоррпционные</w:t>
      </w:r>
      <w:proofErr w:type="spellEnd"/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меры в учреждениях образования: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Кодексом чести государственных служащих Республики Казахстан (Правила служебной этики государственных служащих), утвержденным Указом Президента Республики Казахстан от 3 мая 2005 года № 1567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Государственные служащие должны пресекать факты коррупционных правонарушений со стороны других государственных служащих.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государственный служащий располагает достоверной информацией о коррупционном правонарушении, он должен принять необходимые меры по предотвращению и прекращению такого правонарушения.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необходимым мерам относятся информирование уполномоченных государственных органов и информирование вышестоящего руководителя, руководства государственного органа.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После получения информации о коррупционном правонарушении руководство государственного органа принимает по ним соответствующие меры, в том числе по защите государственного служащего, если в его действиях нет нарушений законодательства, от незаконного преследования, негативно влияющего на дальнейшую служебную деятельность государственного служащего, его права и законные интересы.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качестве </w:t>
      </w:r>
      <w:proofErr w:type="spellStart"/>
      <w:r>
        <w:rPr>
          <w:rFonts w:ascii="Arial" w:hAnsi="Arial" w:cs="Arial"/>
          <w:color w:val="000000"/>
        </w:rPr>
        <w:t>антикоррупционных</w:t>
      </w:r>
      <w:proofErr w:type="spellEnd"/>
      <w:r>
        <w:rPr>
          <w:rFonts w:ascii="Arial" w:hAnsi="Arial" w:cs="Arial"/>
          <w:color w:val="000000"/>
        </w:rPr>
        <w:t xml:space="preserve"> мер в учреждениях образования 6 мая 2011 года № 177 Приказом Министра образования и науки Республики Казахстан был утвержден План мероприятий Министерства образования и науки Республики Казахстан по реализации отраслевой Программы по противодействию коррупции в Республике Казахстан на 2011-2015 годы.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вышеуказанным Планом были определены следующие мероприятия: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Продолжить работу по сокращению лицензируемых видов образовательной деятельности и разрешительных функций государственных органов;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Унифицировать и развивать имеющиеся автоматизированные базы данных МОН РК в целях усиления взаимодействия по противодействию коррупции;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Продолжить процедуры упрощения порядка получения лицензий или разрешений на организацию того или иного вида предпринимательской деятельности;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Продолжить практику выступления в средствах массовой информации, а также проведения круглых столов, конференций, лекций, семинаров, брифингов на </w:t>
      </w:r>
      <w:proofErr w:type="spellStart"/>
      <w:r>
        <w:rPr>
          <w:rFonts w:ascii="Arial" w:hAnsi="Arial" w:cs="Arial"/>
          <w:color w:val="000000"/>
        </w:rPr>
        <w:t>анти-коррупционную</w:t>
      </w:r>
      <w:proofErr w:type="spellEnd"/>
      <w:r>
        <w:rPr>
          <w:rFonts w:ascii="Arial" w:hAnsi="Arial" w:cs="Arial"/>
          <w:color w:val="000000"/>
        </w:rPr>
        <w:t xml:space="preserve"> тематику, при этом использовать новые методы и формы </w:t>
      </w:r>
      <w:proofErr w:type="spellStart"/>
      <w:r>
        <w:rPr>
          <w:rFonts w:ascii="Arial" w:hAnsi="Arial" w:cs="Arial"/>
          <w:color w:val="000000"/>
        </w:rPr>
        <w:t>тренингового</w:t>
      </w:r>
      <w:proofErr w:type="spellEnd"/>
      <w:r>
        <w:rPr>
          <w:rFonts w:ascii="Arial" w:hAnsi="Arial" w:cs="Arial"/>
          <w:color w:val="000000"/>
        </w:rPr>
        <w:t xml:space="preserve"> обучения;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Продолжить проведение в организациях среднего, технического профессионального, высшего образования занятий, повышение квалификации педагогических работников системы образования по </w:t>
      </w:r>
      <w:proofErr w:type="spellStart"/>
      <w:r>
        <w:rPr>
          <w:rFonts w:ascii="Arial" w:hAnsi="Arial" w:cs="Arial"/>
          <w:color w:val="000000"/>
        </w:rPr>
        <w:t>антикоррупционной</w:t>
      </w:r>
      <w:proofErr w:type="spellEnd"/>
      <w:r>
        <w:rPr>
          <w:rFonts w:ascii="Arial" w:hAnsi="Arial" w:cs="Arial"/>
          <w:color w:val="000000"/>
        </w:rPr>
        <w:t xml:space="preserve"> направленности, с приглашением ответственных должностных лиц;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6) Разработать и реализовать специальные обучающие программы для студентов, школьников, детей дошкольных учреждений о коррупционных рисках, способах противодействия коррупции и </w:t>
      </w:r>
      <w:proofErr w:type="spellStart"/>
      <w:r>
        <w:rPr>
          <w:rFonts w:ascii="Arial" w:hAnsi="Arial" w:cs="Arial"/>
          <w:color w:val="000000"/>
        </w:rPr>
        <w:t>антикоррупционном</w:t>
      </w:r>
      <w:proofErr w:type="spellEnd"/>
      <w:r>
        <w:rPr>
          <w:rFonts w:ascii="Arial" w:hAnsi="Arial" w:cs="Arial"/>
          <w:color w:val="000000"/>
        </w:rPr>
        <w:t xml:space="preserve"> поведении;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7) Обеспечить поддержку субъектов гражданского общества, целенаправленно и последовательно занимающихся формированием </w:t>
      </w:r>
      <w:proofErr w:type="spellStart"/>
      <w:r>
        <w:rPr>
          <w:rFonts w:ascii="Arial" w:hAnsi="Arial" w:cs="Arial"/>
          <w:color w:val="000000"/>
        </w:rPr>
        <w:t>антикоррупционного</w:t>
      </w:r>
      <w:proofErr w:type="spellEnd"/>
      <w:r>
        <w:rPr>
          <w:rFonts w:ascii="Arial" w:hAnsi="Arial" w:cs="Arial"/>
          <w:color w:val="000000"/>
        </w:rPr>
        <w:t xml:space="preserve"> мировоззрения у граждан;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Расширить положительную практику функционирования «телефона доверия», почтового ящика для писем и обращений физических и юридических лиц;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Ввести в практику проведение регулярных встреч руководителей Министерства образования и науки Республики Казахстан и его подведомственных организаций с представителями общественных и неправительственных организаций;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10) Создать отдельные разделы «Вопросы противодействия коррупции» для обеспечения широкого доступа населения к правовой информации </w:t>
      </w:r>
      <w:proofErr w:type="spellStart"/>
      <w:r>
        <w:rPr>
          <w:rFonts w:ascii="Arial" w:hAnsi="Arial" w:cs="Arial"/>
          <w:color w:val="000000"/>
        </w:rPr>
        <w:t>антикоррупционной</w:t>
      </w:r>
      <w:proofErr w:type="spellEnd"/>
      <w:r>
        <w:rPr>
          <w:rFonts w:ascii="Arial" w:hAnsi="Arial" w:cs="Arial"/>
          <w:color w:val="000000"/>
        </w:rPr>
        <w:t xml:space="preserve"> направленности на </w:t>
      </w:r>
      <w:proofErr w:type="spellStart"/>
      <w:r>
        <w:rPr>
          <w:rFonts w:ascii="Arial" w:hAnsi="Arial" w:cs="Arial"/>
          <w:color w:val="000000"/>
        </w:rPr>
        <w:t>интернет-ресурсе</w:t>
      </w:r>
      <w:proofErr w:type="spellEnd"/>
      <w:r>
        <w:rPr>
          <w:rFonts w:ascii="Arial" w:hAnsi="Arial" w:cs="Arial"/>
          <w:color w:val="000000"/>
        </w:rPr>
        <w:t xml:space="preserve"> Министерства образования и науки Республики Казахстан;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Обеспечить информационную прозрачность применения и реализации решений по расходованию бюджетных средств;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Внести предложения о механизме привлечения к ответственности руководителей государственных органов за не исполнение обязанностей по противодействию коррупции;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13) Внести предложения по внедрению института общественного порицания, как неотъемлемую часть наказания за коррупционные правонарушения;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14) Отслеживать публикации в средствах массовой информации о состоянии коррупции в организациях образования;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15) Совместно с молодежным крылом Народно-демократическими партиями «</w:t>
      </w:r>
      <w:proofErr w:type="spellStart"/>
      <w:r>
        <w:rPr>
          <w:rFonts w:ascii="Arial" w:hAnsi="Arial" w:cs="Arial"/>
          <w:color w:val="000000"/>
        </w:rPr>
        <w:t>Hyp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Отан</w:t>
      </w:r>
      <w:proofErr w:type="spellEnd"/>
      <w:r>
        <w:rPr>
          <w:rFonts w:ascii="Arial" w:hAnsi="Arial" w:cs="Arial"/>
          <w:color w:val="000000"/>
        </w:rPr>
        <w:t>» «</w:t>
      </w:r>
      <w:proofErr w:type="spellStart"/>
      <w:r>
        <w:rPr>
          <w:rFonts w:ascii="Arial" w:hAnsi="Arial" w:cs="Arial"/>
          <w:color w:val="000000"/>
        </w:rPr>
        <w:t>Жас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Отан</w:t>
      </w:r>
      <w:proofErr w:type="spellEnd"/>
      <w:r>
        <w:rPr>
          <w:rFonts w:ascii="Arial" w:hAnsi="Arial" w:cs="Arial"/>
          <w:color w:val="000000"/>
        </w:rPr>
        <w:t>» и Республиканским Альянсом студентов Казахстана провести в организациях образования, реализующих образовательные учебные программы технического и профессионального, высшего и послевузовского образования республиканскую кампанию «Чистая «Сессия!», направленную на искоренение получения незаконных вознаграждений в учебных заведениях республики;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16) Обеспечить организацию и проведение учебных </w:t>
      </w:r>
      <w:proofErr w:type="spellStart"/>
      <w:r>
        <w:rPr>
          <w:rFonts w:ascii="Arial" w:hAnsi="Arial" w:cs="Arial"/>
          <w:color w:val="000000"/>
        </w:rPr>
        <w:t>семинар-тренингов</w:t>
      </w:r>
      <w:proofErr w:type="spellEnd"/>
      <w:r>
        <w:rPr>
          <w:rFonts w:ascii="Arial" w:hAnsi="Arial" w:cs="Arial"/>
          <w:color w:val="000000"/>
        </w:rPr>
        <w:t xml:space="preserve"> в целях создания атмосферы нетерпимости к фактам проявления коррупционных действий в государственных и частных организациях образования, с участием представителей правоохранительных органов и неправительственных организаций;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17) Обеспечивать своевременную публикацию и размещение на сайте Министерства образования и науки Республики Казахстан результатов государственной аттестации организаций образования и науки;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18) Активизировать пропаганду </w:t>
      </w:r>
      <w:proofErr w:type="spellStart"/>
      <w:r>
        <w:rPr>
          <w:rFonts w:ascii="Arial" w:hAnsi="Arial" w:cs="Arial"/>
          <w:color w:val="000000"/>
        </w:rPr>
        <w:t>антикоррупционного</w:t>
      </w:r>
      <w:proofErr w:type="spellEnd"/>
      <w:r>
        <w:rPr>
          <w:rFonts w:ascii="Arial" w:hAnsi="Arial" w:cs="Arial"/>
          <w:color w:val="000000"/>
        </w:rPr>
        <w:t xml:space="preserve"> воспитания молодежи, обучающихся в государственных и частных организациях образования.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исполнение указанных мер, по моему мнению, в каждом образовательном учреждении должны ежегодно разрабатываться планы воспитательной работы, в которые, в обязательном порядке должны включаться пункты по правовому воспитанию студентов. Кроме того, должны быть организованы встречи студентов и преподавателей с работниками правоохранительных органов.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целях предупреждения и профилактики коррупционных правонарушений должны осуществляться следующие мероприятия: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создание дисциплинарной комиссии;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создание комиссии по профилактике коррупционных правонарушений;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соблюдение Кодекса чести преподавателя, утвержденного Ученым советом образовательного учреждения;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избрание из числа студентов омбудсмена для защиты прав и законных интересов студентов на альтернативной основе;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на ежегодной основе социологического опроса «Преподаватель глазами студентов»;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рассмотрение на всех факультетах и на кураторских часах, круглых столах тем «Закон и коррупция», «Меры противодействия коррупции» с просмотром видеороликов. С этой целью в учебных заведениях должна проводиться на регулярной основе определенная работа </w:t>
      </w:r>
      <w:proofErr w:type="spellStart"/>
      <w:r>
        <w:rPr>
          <w:rFonts w:ascii="Arial" w:hAnsi="Arial" w:cs="Arial"/>
          <w:color w:val="000000"/>
        </w:rPr>
        <w:t>антикоррупционной</w:t>
      </w:r>
      <w:proofErr w:type="spellEnd"/>
      <w:r>
        <w:rPr>
          <w:rFonts w:ascii="Arial" w:hAnsi="Arial" w:cs="Arial"/>
          <w:color w:val="000000"/>
        </w:rPr>
        <w:t xml:space="preserve"> направленности как среди учащихся, так и среди преподавательского состава. Педагогический коллектив должен осуществлять комплекс мероприятий по воспитанию, образованию, развитию и социальной защите личности в учебном заведении и по месту жительства. Воспитание уважения к законам Республики Казахстан, нормам коллективной жизни, развития гражданской и социальной ответственности. В течение учебного года в учебных заведениях должны проводиться занятия правового лектория с участием работников правопорядка и преподавателей правовых дисциплин.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организация конкурсов плакатов «Мы против коррупции»;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проведение в период </w:t>
      </w:r>
      <w:proofErr w:type="spellStart"/>
      <w:r>
        <w:rPr>
          <w:rFonts w:ascii="Arial" w:hAnsi="Arial" w:cs="Arial"/>
          <w:color w:val="000000"/>
        </w:rPr>
        <w:t>зачетно-экзаменационных</w:t>
      </w:r>
      <w:proofErr w:type="spellEnd"/>
      <w:r>
        <w:rPr>
          <w:rFonts w:ascii="Arial" w:hAnsi="Arial" w:cs="Arial"/>
          <w:color w:val="000000"/>
        </w:rPr>
        <w:t xml:space="preserve"> сессий акции «Сессия без взяток»;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проведение в средних и высших учебных заведениях занятий с приглашением государственных служащих, повышение квалификации педагогических работников системы образования по </w:t>
      </w:r>
      <w:proofErr w:type="spellStart"/>
      <w:r>
        <w:rPr>
          <w:rFonts w:ascii="Arial" w:hAnsi="Arial" w:cs="Arial"/>
          <w:color w:val="000000"/>
        </w:rPr>
        <w:t>антикоррупционной</w:t>
      </w:r>
      <w:proofErr w:type="spellEnd"/>
      <w:r>
        <w:rPr>
          <w:rFonts w:ascii="Arial" w:hAnsi="Arial" w:cs="Arial"/>
          <w:color w:val="000000"/>
        </w:rPr>
        <w:t xml:space="preserve"> направленности. С этой целью Государственные служащие управления образования регулярно должны проходить переподготовку и повышение квалификации в областном региональном центре повышения квалификации и переподготовки государственных служащих и в Академии государственного управления при Президенте Республики Казахстан согласно утвержденному графику, предусматривающему обязательное обучение каждого государственного служащего раз в три года.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расширение положительной практики функционирования «телефона доверия», почтового ящика для писем и обращений физических и юридических лиц.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Факты коррупционных правонарушений, а также причины, повлекшие данное правонарушение, должны доводиться до сведения всех субъектов образовательного процесса с целью ознакомления и недопущения в деятельности работников образования.</w:t>
      </w:r>
    </w:p>
    <w:p w:rsidR="00C34152" w:rsidRDefault="00C34152" w:rsidP="00C34152">
      <w:pPr>
        <w:pStyle w:val="a7"/>
        <w:shd w:val="clear" w:color="auto" w:fill="FFFFFF"/>
        <w:spacing w:before="0" w:before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заключении я хотел бы отметить то, что совместными усилиями профессорско-преподавательского состава и студентов образовательных учреждений мы можем и должны принять все меры по недопущению коррупционных правонарушений и также выполнению </w:t>
      </w:r>
      <w:proofErr w:type="spellStart"/>
      <w:r>
        <w:rPr>
          <w:rFonts w:ascii="Arial" w:hAnsi="Arial" w:cs="Arial"/>
          <w:color w:val="000000"/>
        </w:rPr>
        <w:t>антикоррупционной</w:t>
      </w:r>
      <w:proofErr w:type="spellEnd"/>
      <w:r>
        <w:rPr>
          <w:rFonts w:ascii="Arial" w:hAnsi="Arial" w:cs="Arial"/>
          <w:color w:val="000000"/>
        </w:rPr>
        <w:t xml:space="preserve"> программы в учреждениях образования.</w:t>
      </w:r>
    </w:p>
    <w:p w:rsidR="00C34152" w:rsidRDefault="00C34152" w:rsidP="00C34152"/>
    <w:p w:rsidR="00B07BA6" w:rsidRDefault="00B07BA6"/>
    <w:sectPr w:rsidR="00B07BA6" w:rsidSect="003D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BA8FD1C"/>
    <w:lvl w:ilvl="0">
      <w:start w:val="1"/>
      <w:numFmt w:val="upperRoman"/>
      <w:lvlText w:val="%1"/>
      <w:lvlJc w:val="left"/>
      <w:rPr>
        <w:sz w:val="18"/>
        <w:szCs w:val="18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2."/>
      <w:lvlJc w:val="left"/>
      <w:rPr>
        <w:sz w:val="12"/>
        <w:szCs w:val="12"/>
      </w:rPr>
    </w:lvl>
    <w:lvl w:ilvl="3">
      <w:start w:val="1"/>
      <w:numFmt w:val="decimal"/>
      <w:lvlText w:val="%2."/>
      <w:lvlJc w:val="left"/>
      <w:rPr>
        <w:sz w:val="12"/>
        <w:szCs w:val="12"/>
      </w:rPr>
    </w:lvl>
    <w:lvl w:ilvl="4">
      <w:start w:val="1"/>
      <w:numFmt w:val="decimal"/>
      <w:lvlText w:val="%2."/>
      <w:lvlJc w:val="left"/>
      <w:rPr>
        <w:sz w:val="12"/>
        <w:szCs w:val="12"/>
      </w:rPr>
    </w:lvl>
    <w:lvl w:ilvl="5">
      <w:start w:val="1"/>
      <w:numFmt w:val="decimal"/>
      <w:lvlText w:val="%2."/>
      <w:lvlJc w:val="left"/>
      <w:rPr>
        <w:sz w:val="12"/>
        <w:szCs w:val="12"/>
      </w:rPr>
    </w:lvl>
    <w:lvl w:ilvl="6">
      <w:start w:val="1"/>
      <w:numFmt w:val="decimal"/>
      <w:lvlText w:val="%2."/>
      <w:lvlJc w:val="left"/>
      <w:rPr>
        <w:sz w:val="12"/>
        <w:szCs w:val="12"/>
      </w:rPr>
    </w:lvl>
    <w:lvl w:ilvl="7">
      <w:start w:val="1"/>
      <w:numFmt w:val="decimal"/>
      <w:lvlText w:val="%2."/>
      <w:lvlJc w:val="left"/>
      <w:rPr>
        <w:sz w:val="12"/>
        <w:szCs w:val="12"/>
      </w:rPr>
    </w:lvl>
    <w:lvl w:ilvl="8">
      <w:start w:val="1"/>
      <w:numFmt w:val="decimal"/>
      <w:lvlText w:val="%2."/>
      <w:lvlJc w:val="left"/>
      <w:rPr>
        <w:sz w:val="12"/>
        <w:szCs w:val="12"/>
      </w:rPr>
    </w:lvl>
  </w:abstractNum>
  <w:abstractNum w:abstractNumId="1">
    <w:nsid w:val="0A3F3958"/>
    <w:multiLevelType w:val="hybridMultilevel"/>
    <w:tmpl w:val="5C5E148E"/>
    <w:lvl w:ilvl="0" w:tplc="43462AB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73669"/>
    <w:rsid w:val="003D4FE2"/>
    <w:rsid w:val="00B07BA6"/>
    <w:rsid w:val="00C34152"/>
    <w:rsid w:val="00F7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3669"/>
    <w:pPr>
      <w:shd w:val="clear" w:color="auto" w:fill="FFFFFF"/>
      <w:spacing w:before="120" w:after="0" w:line="230" w:lineRule="exact"/>
      <w:ind w:firstLine="280"/>
      <w:jc w:val="both"/>
    </w:pPr>
    <w:rPr>
      <w:rFonts w:ascii="Century Schoolbook" w:eastAsia="Arial Unicode MS" w:hAnsi="Century Schoolbook" w:cs="Century Schoolbook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F73669"/>
    <w:rPr>
      <w:rFonts w:ascii="Century Schoolbook" w:eastAsia="Arial Unicode MS" w:hAnsi="Century Schoolbook" w:cs="Century Schoolbook"/>
      <w:sz w:val="18"/>
      <w:szCs w:val="18"/>
      <w:shd w:val="clear" w:color="auto" w:fill="FFFFFF"/>
    </w:rPr>
  </w:style>
  <w:style w:type="character" w:customStyle="1" w:styleId="a5">
    <w:name w:val="Основной текст + Полужирный"/>
    <w:uiPriority w:val="99"/>
    <w:rsid w:val="00F7366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a6">
    <w:name w:val="Основной текст + Курсив"/>
    <w:uiPriority w:val="99"/>
    <w:rsid w:val="00F7366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3">
    <w:name w:val="Основной текст (3)"/>
    <w:basedOn w:val="a0"/>
    <w:link w:val="31"/>
    <w:uiPriority w:val="99"/>
    <w:rsid w:val="00F73669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4">
    <w:name w:val="Основной текст (4)"/>
    <w:basedOn w:val="a0"/>
    <w:link w:val="41"/>
    <w:uiPriority w:val="99"/>
    <w:rsid w:val="00F73669"/>
    <w:rPr>
      <w:rFonts w:ascii="Century Schoolbook" w:hAnsi="Century Schoolbook" w:cs="Century Schoolbook"/>
      <w:sz w:val="18"/>
      <w:szCs w:val="18"/>
      <w:shd w:val="clear" w:color="auto" w:fill="FFFFFF"/>
    </w:rPr>
  </w:style>
  <w:style w:type="character" w:customStyle="1" w:styleId="40">
    <w:name w:val="Основной текст (4) + Курсив"/>
    <w:basedOn w:val="4"/>
    <w:uiPriority w:val="99"/>
    <w:rsid w:val="00F73669"/>
    <w:rPr>
      <w:i/>
      <w:iCs/>
    </w:rPr>
  </w:style>
  <w:style w:type="paragraph" w:customStyle="1" w:styleId="31">
    <w:name w:val="Основной текст (3)1"/>
    <w:basedOn w:val="a"/>
    <w:link w:val="3"/>
    <w:uiPriority w:val="99"/>
    <w:rsid w:val="00F73669"/>
    <w:pPr>
      <w:shd w:val="clear" w:color="auto" w:fill="FFFFFF"/>
      <w:spacing w:after="0" w:line="230" w:lineRule="exact"/>
      <w:jc w:val="both"/>
    </w:pPr>
    <w:rPr>
      <w:rFonts w:ascii="Century Schoolbook" w:hAnsi="Century Schoolbook" w:cs="Century Schoolbook"/>
      <w:sz w:val="18"/>
      <w:szCs w:val="18"/>
    </w:rPr>
  </w:style>
  <w:style w:type="paragraph" w:customStyle="1" w:styleId="41">
    <w:name w:val="Основной текст (4)1"/>
    <w:basedOn w:val="a"/>
    <w:link w:val="4"/>
    <w:uiPriority w:val="99"/>
    <w:rsid w:val="00F73669"/>
    <w:pPr>
      <w:shd w:val="clear" w:color="auto" w:fill="FFFFFF"/>
      <w:spacing w:after="0" w:line="230" w:lineRule="exact"/>
      <w:jc w:val="right"/>
    </w:pPr>
    <w:rPr>
      <w:rFonts w:ascii="Century Schoolbook" w:hAnsi="Century Schoolbook" w:cs="Century Schoolbook"/>
      <w:sz w:val="18"/>
      <w:szCs w:val="18"/>
    </w:rPr>
  </w:style>
  <w:style w:type="character" w:customStyle="1" w:styleId="7">
    <w:name w:val="Основной текст (7)"/>
    <w:basedOn w:val="a0"/>
    <w:link w:val="71"/>
    <w:uiPriority w:val="99"/>
    <w:rsid w:val="00F73669"/>
    <w:rPr>
      <w:rFonts w:ascii="Century Schoolbook" w:hAnsi="Century Schoolbook" w:cs="Century Schoolbook"/>
      <w:sz w:val="12"/>
      <w:szCs w:val="12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F73669"/>
    <w:rPr>
      <w:rFonts w:ascii="Century Schoolbook" w:hAnsi="Century Schoolbook" w:cs="Century Schoolbook"/>
      <w:sz w:val="12"/>
      <w:szCs w:val="12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F73669"/>
    <w:pPr>
      <w:shd w:val="clear" w:color="auto" w:fill="FFFFFF"/>
      <w:spacing w:before="60" w:after="0" w:line="187" w:lineRule="exact"/>
      <w:jc w:val="both"/>
    </w:pPr>
    <w:rPr>
      <w:rFonts w:ascii="Century Schoolbook" w:hAnsi="Century Schoolbook" w:cs="Century Schoolbook"/>
      <w:sz w:val="12"/>
      <w:szCs w:val="12"/>
    </w:rPr>
  </w:style>
  <w:style w:type="paragraph" w:customStyle="1" w:styleId="81">
    <w:name w:val="Основной текст (8)1"/>
    <w:basedOn w:val="a"/>
    <w:link w:val="8"/>
    <w:uiPriority w:val="99"/>
    <w:rsid w:val="00F73669"/>
    <w:pPr>
      <w:shd w:val="clear" w:color="auto" w:fill="FFFFFF"/>
      <w:spacing w:after="0" w:line="187" w:lineRule="exact"/>
    </w:pPr>
    <w:rPr>
      <w:rFonts w:ascii="Century Schoolbook" w:hAnsi="Century Schoolbook" w:cs="Century Schoolbook"/>
      <w:sz w:val="12"/>
      <w:szCs w:val="12"/>
    </w:rPr>
  </w:style>
  <w:style w:type="paragraph" w:styleId="a7">
    <w:name w:val="Normal (Web)"/>
    <w:basedOn w:val="a"/>
    <w:uiPriority w:val="99"/>
    <w:semiHidden/>
    <w:unhideWhenUsed/>
    <w:rsid w:val="00C3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34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2724</Words>
  <Characters>15529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Темирлан</dc:creator>
  <cp:keywords/>
  <dc:description/>
  <cp:lastModifiedBy>Темирлан</cp:lastModifiedBy>
  <cp:revision>3</cp:revision>
  <dcterms:created xsi:type="dcterms:W3CDTF">2018-05-11T16:41:00Z</dcterms:created>
  <dcterms:modified xsi:type="dcterms:W3CDTF">2018-05-11T16:47:00Z</dcterms:modified>
</cp:coreProperties>
</file>