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E" w:rsidRDefault="000A666E" w:rsidP="000673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урока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духотворенность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, тихая грусть стихотворений о любви в творчестве А.С.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Пушкинаю</w:t>
      </w:r>
      <w:proofErr w:type="spellEnd"/>
    </w:p>
    <w:p w:rsidR="000A666E" w:rsidRDefault="00067335" w:rsidP="000A66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Цели урока: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A666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расширить и углубить знания учащихся о творчестве А.С.Пушкина; обогатить знания учащихся; показать глубину произведений; вызвать интерес к слову художественного произведения; помочь учащимся понять всю сложность переживаний, всё богатство чувств поэта; учить интерпретировать, чувствовать слово; развивать навык анализа лирического текста</w:t>
      </w:r>
    </w:p>
    <w:p w:rsidR="00CB7B07" w:rsidRDefault="000A666E" w:rsidP="00CB7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067335"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устную речь учащихся, работать над обогащением словарного запаса, совершенствовать навыки работы с дополнительной литературой.</w:t>
      </w:r>
    </w:p>
    <w:p w:rsidR="00067335" w:rsidRPr="00CB7B07" w:rsidRDefault="00CB7B07" w:rsidP="00CB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67335"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эстетическое восприятие и интерес к предмету, способствовать духовному росту учащихся.</w:t>
      </w:r>
    </w:p>
    <w:p w:rsidR="00067335" w:rsidRPr="00CB7B07" w:rsidRDefault="00067335" w:rsidP="00CB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Оформление и оборудование: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Репродукции портретов любимых поэтом женщин.</w:t>
      </w:r>
    </w:p>
    <w:p w:rsidR="00067335" w:rsidRPr="00067335" w:rsidRDefault="00067335" w:rsidP="00CB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Компьютер и </w:t>
      </w:r>
      <w:proofErr w:type="spellStart"/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мультимедийный</w:t>
      </w:r>
      <w:proofErr w:type="spellEnd"/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проектор.</w:t>
      </w:r>
    </w:p>
    <w:p w:rsidR="00067335" w:rsidRPr="00067335" w:rsidRDefault="00067335" w:rsidP="00CB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Музыкальные диски с произведениями:</w:t>
      </w:r>
    </w:p>
    <w:p w:rsidR="00CB7B07" w:rsidRDefault="00067335" w:rsidP="000673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«Лунная соната» Бетховена.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«Вальс – фантазия» Глинки.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Романс Глинки «Я помню чудное мгновенье…»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« Я знал любовь, не мрачною тоской,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Не безнадёжным заблужденьем,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Я знал любовь прелестною мечтой,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Очарованьем, упоеньем».</w:t>
      </w:r>
      <w:r w:rsidRPr="0006733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</w:t>
      </w: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Златые крылья развивая,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Волшебной нежной красотой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Любовь явилась молодая</w:t>
      </w:r>
      <w:proofErr w:type="gramStart"/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И</w:t>
      </w:r>
      <w:proofErr w:type="gramEnd"/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полетела предо мной».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А.С.Пушкин.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B7B07" w:rsidRDefault="00CB7B07" w:rsidP="000673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Психологический настрой. Учащиеся выбирают цветок и говорят классу добрые пожелания. (Цветы ставятся в вазу)</w:t>
      </w:r>
    </w:p>
    <w:p w:rsidR="00CB7B07" w:rsidRPr="00CB7B07" w:rsidRDefault="00CB7B07" w:rsidP="000673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CB7B0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Деление на группы при помощи конфет</w:t>
      </w:r>
      <w:r w:rsidR="00067335" w:rsidRPr="00CB7B0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br/>
      </w:r>
    </w:p>
    <w:p w:rsidR="00067335" w:rsidRPr="00916F2D" w:rsidRDefault="00067335" w:rsidP="000673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1. Вступление.</w:t>
      </w: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u w:val="single"/>
          <w:lang w:eastAsia="ru-RU"/>
        </w:rPr>
        <w:t> </w:t>
      </w:r>
      <w:r w:rsidRPr="0006733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Тихо звучит музыка Глинки «Вальс-фантазия». (Слово учителя).</w:t>
      </w:r>
      <w:r w:rsidRPr="000673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отличие от дружбы, в которой Пушкин ценил постоянство, верность, любовь рассматривалась им как чувство преходящее. Оно подобно буре, властно захватывало поэта, давало ему мощный источник вдохновения, лишало его свободы, подчиняя « страстям мятежным ». Но, как всякая буря, угасало, превращаясь в « погасший пепел, цветок засохший, бездыханный». Пушкин не искал вечной любви, вечной для него была только потребность любить. В жизни поэта были многочисленные опыты в духе « науки страсти нежной», ему хорошо знакомо всё, что составляет круг любовных отношений: признания и клятвы, разуверения и измена, « могучая страсть» и мягкая нежность.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Пушкин был человек, жизнь которого прошла среди женщин. Однако любовную лирику Пушкина не следует рассматривать как поэтический аналог его «донжуанского списка». Отметим, что в шедеврах пушкинской поэзии говорится именно о чувствах поэта, а не об отношениях, связывающих его с возлюбленными. Не стоит, читая стихотворения «Я вас любил…» или «На холмах Грузии», искать ответ на вопрос кого имел в виду поэт, признаваясь в искренней, нежной любви. В стихотворении «Я помню чудное мгновенье» отразились две встречи с А.П. Керн в 1819 году и 1825 году. Но реально жизнь поэта, в которой за шесть лет было </w:t>
      </w:r>
      <w:proofErr w:type="gram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не мало</w:t>
      </w:r>
      <w:proofErr w:type="gramEnd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других женщин, бесконечно далека от поэтической картины, созданной в этом произведении.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Любовь для Пушкина – лирика – предмет высокой поэзии. Она словно выведена за пределы быта, житейской «прозы». « Стихотворения, коих цель горячить воображение любострастными описаниями, - подчеркивал Пушкин, - унижают поэзию». Стихи Пушкина – вовсе не дневник его любовных побед и поражений. В них мы находим то, чего не в состоянии дать ни одно биографическое «разыскание», касающееся любовных увлечений Пушкина. В них запечатлена не только психологическая, правда любовных переживаний, но и выражены философские представления поэта о Женщине как об источнике красоты, гармонии, неизъяснимых наслаждений. Пушкин любил женщин, оно воспел женщин.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38350" cy="2752725"/>
            <wp:effectExtent l="19050" t="0" r="0" b="0"/>
            <wp:wrapSquare wrapText="bothSides"/>
            <wp:docPr id="4" name="Рисунок 4" descr="http://do.gendocs.ru/pars_docs/tw_refs/82/81290/81290_html_m3234c8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.gendocs.ru/pars_docs/tw_refs/82/81290/81290_html_m3234c8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1.Знакомство с Анной Петровной Керн. (Показ слайда).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Адресатом любовной лирики поэта была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Анна </w:t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Петровна Керн.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 1819 году Пушкин с ней встретился в доме Оленина, президента Академии художеств. В июне 1825 года Анна приезжала в </w:t>
      </w:r>
      <w:proofErr w:type="spell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Тригорское</w:t>
      </w:r>
      <w:proofErr w:type="spellEnd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к своей тетушке. Она пробыла здесь до 19 июля. Незадолго до ее отъезда Пушкин написал обращенное к ней стихотворение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***» (« Я помню чудное мгновенье»).</w:t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А.П. Керн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– живая, красивая и обаятельная женщина, была дружна со многими замечательными людьми своего времени: А.А. </w:t>
      </w:r>
      <w:proofErr w:type="spell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Дельвигом</w:t>
      </w:r>
      <w:proofErr w:type="spellEnd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М.И.Глинкой. По ее словам, Анна Петровна с жадностью читала « Кавказского пленника», « Бахчисарайский фонтан», «Евгения Онегина». Личная жизнь Анны Петровны Керн сложилась неудачно. Ее детство было омрачено взбалмошным и деспотичным отцом Петром Марковичем Полторацким. По его настоянию она была 17 лет выдана замуж за 52-х летнего бригадного генерала Е.Ф. Керн</w:t>
      </w:r>
      <w:proofErr w:type="gram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грубого, малообразованного солдафона, во многом похожего на </w:t>
      </w:r>
      <w:proofErr w:type="spell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грибоедовского</w:t>
      </w:r>
      <w:proofErr w:type="spellEnd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Скалозуба. Вскоре она оставила мужа и лишь после его смерти в 1841 году связала свою судьбу с человеком, которого любила. Была счастлива, хотя и жила в бедности. Похоронена Анна Петровна в десяти верстах от города Торжка Калининской области на живописном погосте </w:t>
      </w:r>
      <w:proofErr w:type="spell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Прутня</w:t>
      </w:r>
      <w:proofErr w:type="spellEnd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Ее могила всегда украшена цветами».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6F2D" w:rsidRPr="00916F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Прослушивание аудиозаписи, </w:t>
      </w:r>
      <w:proofErr w:type="spellStart"/>
      <w:r w:rsidR="00916F2D" w:rsidRPr="00916F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видеоресурса</w:t>
      </w:r>
      <w:proofErr w:type="spellEnd"/>
      <w:r w:rsidR="00916F2D" w:rsidRPr="00916F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16F2D" w:rsidRPr="00916F2D" w:rsidRDefault="00067335" w:rsidP="00916F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6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Стратегия «Бельевая веревка»</w:t>
      </w:r>
      <w:r w:rsidRPr="00916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916F2D" w:rsidRPr="00916F2D">
        <w:rPr>
          <w:rStyle w:val="a4"/>
          <w:color w:val="000000" w:themeColor="text1"/>
        </w:rPr>
        <w:t xml:space="preserve">О чем же это стихотворение? Какие мысли и чувства лирического героя переданы в нем? </w:t>
      </w:r>
    </w:p>
    <w:p w:rsidR="00916F2D" w:rsidRDefault="00916F2D" w:rsidP="00916F2D">
      <w:pPr>
        <w:pStyle w:val="a5"/>
        <w:spacing w:before="0" w:beforeAutospacing="0" w:after="0" w:afterAutospacing="0" w:line="312" w:lineRule="atLeast"/>
        <w:ind w:firstLine="600"/>
        <w:jc w:val="both"/>
      </w:pPr>
      <w:r>
        <w:t>Каждый исследователь прав. Стихотво</w:t>
      </w:r>
      <w:r>
        <w:softHyphen/>
        <w:t>рение многогранно, и оно, конечно, о люб</w:t>
      </w:r>
      <w:r>
        <w:softHyphen/>
        <w:t>ви и о любимой, об идеале прекрасной женщины. Здесь и воспоминания о про</w:t>
      </w:r>
      <w:r>
        <w:softHyphen/>
        <w:t>житом, о пережитом духовном кризисе, о первой встрече с Анной Керн, о пробуж</w:t>
      </w:r>
      <w:r>
        <w:softHyphen/>
        <w:t>дении к жизни. Что первично: любовь, возвращающая поэта к жизни, или, наоборот, преодоление кризиса способство</w:t>
      </w:r>
      <w:r>
        <w:softHyphen/>
        <w:t>вало восприятию богатства и красоты жизни и «все венчающей любви» — и та и другая точка зрения имеет право на сущес</w:t>
      </w:r>
      <w:r>
        <w:softHyphen/>
        <w:t>твование. Подтверждение тому — жизнь поэта в Михайловском, свидетельства сов</w:t>
      </w:r>
      <w:r>
        <w:softHyphen/>
        <w:t>ременников.</w:t>
      </w:r>
    </w:p>
    <w:p w:rsidR="00916F2D" w:rsidRDefault="00916F2D" w:rsidP="00916F2D">
      <w:pPr>
        <w:pStyle w:val="a5"/>
        <w:spacing w:before="0" w:beforeAutospacing="0" w:after="0" w:afterAutospacing="0" w:line="312" w:lineRule="atLeast"/>
        <w:ind w:firstLine="600"/>
        <w:jc w:val="both"/>
      </w:pPr>
      <w:r>
        <w:t>Чувства лирического героя и в про</w:t>
      </w:r>
      <w:r>
        <w:softHyphen/>
        <w:t>шлом, и в настоящем. В прошлом пре</w:t>
      </w:r>
      <w:r>
        <w:softHyphen/>
        <w:t>обладают юношеское очарование, затем «томленья грусти безнадежной» и отрад</w:t>
      </w:r>
      <w:r>
        <w:softHyphen/>
        <w:t>ные воспоминания о первой встрече, о ми</w:t>
      </w:r>
      <w:r>
        <w:softHyphen/>
        <w:t>молетном видении. В настоящем — про</w:t>
      </w:r>
      <w:r>
        <w:softHyphen/>
        <w:t>буждение и упоение жизнью, красотой, вдохновение.</w:t>
      </w:r>
      <w:r>
        <w:rPr>
          <w:rStyle w:val="apple-converted-space"/>
        </w:rPr>
        <w:t> </w:t>
      </w:r>
      <w:r>
        <w:rPr>
          <w:rStyle w:val="notforprint"/>
        </w:rPr>
        <w:t>Материал с сайта</w:t>
      </w:r>
      <w:r>
        <w:rPr>
          <w:rStyle w:val="apple-converted-space"/>
        </w:rPr>
        <w:t> </w:t>
      </w:r>
      <w:hyperlink r:id="rId9" w:history="1">
        <w:r>
          <w:rPr>
            <w:rStyle w:val="a3"/>
            <w:color w:val="000000"/>
            <w:u w:val="none"/>
          </w:rPr>
          <w:t>//</w:t>
        </w:r>
        <w:proofErr w:type="spellStart"/>
        <w:r>
          <w:rPr>
            <w:rStyle w:val="a3"/>
            <w:color w:val="000000"/>
            <w:u w:val="none"/>
          </w:rPr>
          <w:t>iEssay.ru</w:t>
        </w:r>
        <w:proofErr w:type="spellEnd"/>
      </w:hyperlink>
    </w:p>
    <w:p w:rsidR="00916F2D" w:rsidRPr="00916F2D" w:rsidRDefault="00916F2D" w:rsidP="00916F2D">
      <w:pPr>
        <w:numPr>
          <w:ilvl w:val="0"/>
          <w:numId w:val="5"/>
        </w:numPr>
        <w:spacing w:before="100" w:beforeAutospacing="1" w:after="100" w:afterAutospacing="1" w:line="312" w:lineRule="atLeast"/>
        <w:ind w:right="502"/>
        <w:jc w:val="both"/>
        <w:rPr>
          <w:color w:val="000000" w:themeColor="text1"/>
        </w:rPr>
      </w:pPr>
      <w:r w:rsidRPr="00916F2D">
        <w:rPr>
          <w:rStyle w:val="a4"/>
          <w:color w:val="000000" w:themeColor="text1"/>
        </w:rPr>
        <w:t>Как композиция стихотворения помогает нам определить его основную тему и воспринять пере</w:t>
      </w:r>
      <w:r w:rsidRPr="00916F2D">
        <w:rPr>
          <w:rStyle w:val="a4"/>
          <w:color w:val="000000" w:themeColor="text1"/>
        </w:rPr>
        <w:softHyphen/>
        <w:t>живания героя?</w:t>
      </w:r>
    </w:p>
    <w:p w:rsidR="00916F2D" w:rsidRDefault="00916F2D" w:rsidP="00916F2D">
      <w:pPr>
        <w:pStyle w:val="a5"/>
        <w:spacing w:before="0" w:beforeAutospacing="0" w:after="0" w:afterAutospacing="0" w:line="312" w:lineRule="atLeast"/>
        <w:ind w:firstLine="600"/>
        <w:jc w:val="both"/>
      </w:pPr>
      <w:r>
        <w:t>Стихотворение удивительно стройное. Оно разделено на три равные части, по две строфы, и каждая часть пронизана осо</w:t>
      </w:r>
      <w:r>
        <w:softHyphen/>
        <w:t>бым, только ей свойственным тоном. Пер</w:t>
      </w:r>
      <w:r>
        <w:softHyphen/>
        <w:t>вая посвящена воспоминаниям о былом. Очевидно, в воображении Пушкина вста</w:t>
      </w:r>
      <w:r>
        <w:softHyphen/>
        <w:t>вал петербургский вечер у Олениных, на котором он впервые встретил Керн, был очарован ее «милыми чертами» и «неж</w:t>
      </w:r>
      <w:r>
        <w:softHyphen/>
        <w:t>ным голосом». Вторая часть отделена от событий первой значительным промежутком времени. Бурное, стремительное тече</w:t>
      </w:r>
      <w:r>
        <w:softHyphen/>
        <w:t xml:space="preserve">ние жизни, </w:t>
      </w:r>
      <w:r>
        <w:lastRenderedPageBreak/>
        <w:t>преобладание грустного на</w:t>
      </w:r>
      <w:r>
        <w:softHyphen/>
        <w:t>строения заслонили, стерли в памяти «небесные черты». «В глуши, во мраке за</w:t>
      </w:r>
      <w:r>
        <w:softHyphen/>
        <w:t>точенья» — годы ссылки. И третья — воз</w:t>
      </w:r>
      <w:r>
        <w:softHyphen/>
        <w:t>вращение порыва прежних светлых и чис</w:t>
      </w:r>
      <w:r>
        <w:softHyphen/>
        <w:t>тых чувств. Динамика в движении чувств лирического героя идет от грустных и нежных воспоминаний к горестному осоз</w:t>
      </w:r>
      <w:r>
        <w:softHyphen/>
        <w:t>нанию утрат, а затем наступает взлет радости и восторга. Основная мысль, про</w:t>
      </w:r>
      <w:r>
        <w:softHyphen/>
        <w:t>водимая через композицию стихотворе</w:t>
      </w:r>
      <w:r>
        <w:softHyphen/>
        <w:t>ния, — светлая память о любви и радость неожиданной встречи с тем, что, каза</w:t>
      </w:r>
      <w:r>
        <w:softHyphen/>
        <w:t>лось, утрачено навсегда.</w:t>
      </w:r>
    </w:p>
    <w:p w:rsidR="00067335" w:rsidRPr="00916F2D" w:rsidRDefault="00067335" w:rsidP="000673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16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916F2D" w:rsidRPr="00916F2D" w:rsidRDefault="00916F2D" w:rsidP="00916F2D">
      <w:pPr>
        <w:shd w:val="clear" w:color="auto" w:fill="FFFFFF"/>
        <w:spacing w:before="100" w:beforeAutospacing="1" w:after="100" w:afterAutospacing="1" w:line="312" w:lineRule="atLeast"/>
        <w:ind w:right="502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916F2D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Как вы понимаете выражение «гений чис</w:t>
      </w:r>
      <w:r w:rsidRPr="00916F2D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softHyphen/>
        <w:t>той красоты</w:t>
      </w:r>
    </w:p>
    <w:p w:rsidR="00916F2D" w:rsidRPr="00916F2D" w:rsidRDefault="00916F2D" w:rsidP="00916F2D">
      <w:pPr>
        <w:shd w:val="clear" w:color="auto" w:fill="FFFFFF"/>
        <w:spacing w:after="0" w:line="312" w:lineRule="atLeast"/>
        <w:ind w:firstLine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6F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Гений чистой красоты можно понять как исключительный образ женщины, гармонически сочетающий в себе неземную красоту, внешнюю и внутреннюю. На образ пушкинского стихотворения «гений чистой красоты» лег чистый и истинный свет </w:t>
      </w:r>
      <w:proofErr w:type="spellStart"/>
      <w:r w:rsidRPr="00916F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Рафаэлевой</w:t>
      </w:r>
      <w:proofErr w:type="spellEnd"/>
      <w:r w:rsidRPr="00916F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Мадонны.</w:t>
      </w:r>
    </w:p>
    <w:p w:rsidR="00067335" w:rsidRDefault="00067335" w:rsidP="000673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595701" w:rsidRDefault="00595701" w:rsidP="000673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4.Какой композитор написал музыку на стихотворение?</w:t>
      </w:r>
    </w:p>
    <w:p w:rsidR="00595701" w:rsidRDefault="00595701" w:rsidP="000673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595701" w:rsidRDefault="00595701" w:rsidP="000673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595701" w:rsidRDefault="00595701" w:rsidP="000673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5. Кому посвящено стихотворение?</w:t>
      </w:r>
    </w:p>
    <w:p w:rsidR="00916F2D" w:rsidRPr="00916F2D" w:rsidRDefault="00916F2D" w:rsidP="000673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67335" w:rsidRPr="00916F2D" w:rsidRDefault="00067335" w:rsidP="000673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«Основная тема – любовь, ибо оно адресовано конкретной женщине, хотя изображаемой в отвлеченном, идеальном образе. Пушкин не изображает любовь, как причину жизненного пробуждения. Чувство прилива жизненных и творческих сил он ощутил независимо от встреч с Керн.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Это стихотворение стоит особняком в любовной лирике Пушкина. Стихотворение выражает сложное чувство: восхищение красото</w:t>
      </w:r>
      <w:proofErr w:type="gram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возвышенной, одухотворяющей преклонение перед красотой, благодарность за душевное и творческое возрождение (не столько женщине, сколько красоте). </w:t>
      </w:r>
      <w:proofErr w:type="gram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Здесь звучит поклонение женщине как некоему идеалу (хотя стихотворение имеет конкретное посвящение), с которым связано творческое воскресение).</w:t>
      </w:r>
      <w:proofErr w:type="gramEnd"/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Слово учителя: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«Композиция стихотворения несложная: 1 часть – прошлое о «чудном мгновении»; 2 часть – вычеркнутые из жизни дни «без божества, без вдохновенья…»; 3 часть – пробуждение души.</w:t>
      </w:r>
      <w:proofErr w:type="gramEnd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Глинка переложил это стихотворение на музыку. В музыке звучат две темы: одна – жизнеутверждающая, светлая; другая – мрачная. Романс начинается первой темой, мелодия мягкая, повышающаяся к концу первой строфы. Конец звучит увереннее, человек отдаётся воспоминаниям и постепенно 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воодушевляется. Вторая тема начинается со слов: «Шли годы. Бурь порыв мятежный. Рассеял прежние мечты…» Тема начинается вихрем звуков. Кажется, он всё сносит на своём пути, всё разрушает, всё опустошает. И тот самый вихрь рассеял нежный образ, опустошив душу человека, ведь жить-то незачем и не для кого. Но что это? Бодрая, лёгкая, быстрая, потом более уверенная мелодия, а в конце романса звучит призыв, утверждающий Жизнь, Любовь и Вдохновение. И в музыке Глинки, и в стихотворении Пушкина одна и та же мысль – любовь прекрасна!!!»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5. Знакомство с Анной Алексеевной Олениной. (Показ слайда под тихую музыку)</w:t>
      </w:r>
      <w:proofErr w:type="gramStart"/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.</w:t>
      </w:r>
      <w:proofErr w:type="gramEnd"/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47875" cy="2238375"/>
            <wp:effectExtent l="19050" t="0" r="9525" b="0"/>
            <wp:wrapSquare wrapText="bothSides"/>
            <wp:docPr id="5" name="Рисунок 5" descr="http://do.gendocs.ru/pars_docs/tw_refs/82/81290/81290_html_61e2a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.gendocs.ru/pars_docs/tw_refs/82/81290/81290_html_61e2a6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«Анна Оленина – дочь президента Академии художеств. Это он, искусный рисовальщик, украсил своими заставками и виньетками первое издание “Руслана и Людмилы”. Пушкин знал маленькую Анну, но сейчас это была 19-летняя красавица, живая, белокурая девушка, начитанная, образованная, поклонница поэзии. Поэт влюбился без памяти. Зиму и весну он не переставал посещать дом Оленин»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«Отец Анны не обрадовался, узнав, что поэт готовится сделать предложение его дочери: за Пушкином успела закрепиться слава легкомысленного человека. Однако намерение Пушкина было серьезным. Ей он посвятил множество восторженных стихов. Их свидания происходили в Летнем саду, куда Оленина приезжала в сопровождении гувернантки. Поэт поехал за ней на дачу в </w:t>
      </w:r>
      <w:proofErr w:type="spell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Приютино</w:t>
      </w:r>
      <w:proofErr w:type="spellEnd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. Наконец, он посватался к ней, но приехал к концу </w:t>
      </w:r>
      <w:proofErr w:type="gramStart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званного</w:t>
      </w:r>
      <w:proofErr w:type="gramEnd"/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обеда. Пушкину было отказано. Два года спустя поэт напишет в ее адрес стихи, которые сейчас все знают наизусть»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6F2D"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Просмотр видео </w:t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“Я вас любил…” звучит романс Даргомыжского на стихи Пушкина “Я вас любил…”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335" w:rsidRPr="00916F2D" w:rsidRDefault="00067335" w:rsidP="000673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335" w:rsidRPr="00916F2D" w:rsidRDefault="00916F2D" w:rsidP="000673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Задание: изобразить на </w:t>
      </w:r>
      <w:proofErr w:type="spellStart"/>
      <w:r w:rsidRPr="00916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постере</w:t>
      </w:r>
      <w:proofErr w:type="spellEnd"/>
      <w:r w:rsidRPr="00916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лирического героя стихотворения, свои мысли, чувства.</w:t>
      </w:r>
    </w:p>
    <w:p w:rsidR="00916F2D" w:rsidRPr="00916F2D" w:rsidRDefault="00916F2D" w:rsidP="000673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6F2D" w:rsidRPr="00916F2D" w:rsidRDefault="00916F2D" w:rsidP="000673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Защита </w:t>
      </w:r>
      <w:proofErr w:type="spellStart"/>
      <w:r w:rsidRPr="00916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постера</w:t>
      </w:r>
      <w:proofErr w:type="spellEnd"/>
    </w:p>
    <w:p w:rsidR="00067335" w:rsidRPr="00916F2D" w:rsidRDefault="00067335" w:rsidP="000673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6F2D" w:rsidRPr="00916F2D" w:rsidRDefault="00067335" w:rsidP="0006733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Пейзаж </w:t>
      </w:r>
      <w:proofErr w:type="spellStart"/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</w:t>
      </w:r>
      <w:proofErr w:type="spellEnd"/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6</w:t>
      </w:r>
      <w:r w:rsidRPr="00916F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57150" distR="5715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2628900"/>
            <wp:effectExtent l="19050" t="0" r="9525" b="0"/>
            <wp:wrapSquare wrapText="bothSides"/>
            <wp:docPr id="6" name="Рисунок 6" descr="http://do.gendocs.ru/pars_docs/tw_refs/82/81290/81290_html_m3db589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.gendocs.ru/pars_docs/tw_refs/82/81290/81290_html_m3db589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. Знакомство с Натальей Николаевной Гончаровой.</w:t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proofErr w:type="gramStart"/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(Показ слайда:</w:t>
      </w:r>
      <w:proofErr w:type="gramEnd"/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А.П.Брюллов .(1831 – 1832 г.)</w:t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Тихо звучит музыка Бетховена «Лунная соната».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«Жена Пушкина, урожденная Гончарова</w:t>
      </w:r>
      <w:r w:rsidRPr="00916F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Впервые Пушкин увидел ее зимой (1828-1829гг) на одном из московских балов. « Когда я увидел ее в первый раз, - писал поэт, - красоту ее едва начинали замечать в свете. Я полюбил ее, голова у меня закружилась, я сделал предложение». Мать Натальи Николаевны не</w:t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6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дала согласия на брак, хотя и не отказала окончательно. 6 мая 1830 года состоялась помолвка. К жене обращено много стихотворений: « Мадонна», « Пора, мой друг, пора». После гибели Пушкина она уехала с 4-мя детьми к брату, где прожила 2 года. </w:t>
      </w:r>
      <w:r w:rsidR="00916F2D" w:rsidRPr="00916F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Просмотр видео о Наталье Гончаровой</w:t>
      </w:r>
    </w:p>
    <w:p w:rsidR="00067335" w:rsidRPr="00916F2D" w:rsidRDefault="00916F2D" w:rsidP="0006733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6F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Прослушивание видеозаписи.</w:t>
      </w:r>
    </w:p>
    <w:p w:rsidR="00067335" w:rsidRPr="00916F2D" w:rsidRDefault="00067335" w:rsidP="00067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холмах Грузии лежит ночная мгла»</w:t>
      </w:r>
      <w:r w:rsidRPr="00916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67335" w:rsidRPr="00595701" w:rsidRDefault="00595701" w:rsidP="0006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</w:t>
      </w:r>
      <w:r w:rsidR="00067335" w:rsidRPr="00595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с фигурой мир лирического героя</w:t>
      </w:r>
    </w:p>
    <w:p w:rsidR="00067335" w:rsidRPr="00595701" w:rsidRDefault="00067335" w:rsidP="0006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335" w:rsidRPr="00595701" w:rsidRDefault="00067335" w:rsidP="00916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</w:p>
    <w:p w:rsidR="00916F2D" w:rsidRPr="00595701" w:rsidRDefault="00916F2D" w:rsidP="00916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7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«Пейзаж»</w:t>
      </w:r>
    </w:p>
    <w:p w:rsidR="00067335" w:rsidRPr="00595701" w:rsidRDefault="00067335" w:rsidP="0006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957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рисунке закрасить человека, себя. (выйти и рассказать</w:t>
      </w:r>
      <w:proofErr w:type="gramStart"/>
      <w:r w:rsidRPr="005957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Pr="005957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почему)</w:t>
      </w:r>
      <w:r w:rsidRPr="005957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067335" w:rsidRDefault="00067335" w:rsidP="0006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067335" w:rsidRDefault="00067335" w:rsidP="0006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067335" w:rsidRDefault="00067335" w:rsidP="0006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067335" w:rsidRDefault="00067335" w:rsidP="0006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067335" w:rsidRDefault="00067335" w:rsidP="0006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96608E" w:rsidRDefault="00CF6F8D"/>
    <w:p w:rsidR="00595701" w:rsidRDefault="00595701"/>
    <w:p w:rsidR="00595701" w:rsidRDefault="00595701"/>
    <w:p w:rsidR="00595701" w:rsidRDefault="00595701"/>
    <w:p w:rsidR="00595701" w:rsidRDefault="00595701"/>
    <w:p w:rsidR="00595701" w:rsidRDefault="00595701"/>
    <w:p w:rsidR="00595701" w:rsidRDefault="00595701"/>
    <w:p w:rsidR="00595701" w:rsidRDefault="00595701"/>
    <w:p w:rsidR="00595701" w:rsidRDefault="00595701"/>
    <w:p w:rsidR="00595701" w:rsidRDefault="00595701" w:rsidP="00595701">
      <w:pPr>
        <w:rPr>
          <w:rFonts w:ascii="Times New Roman" w:hAnsi="Times New Roman" w:cs="Times New Roman"/>
          <w:sz w:val="48"/>
          <w:szCs w:val="48"/>
        </w:rPr>
      </w:pPr>
    </w:p>
    <w:p w:rsidR="00595701" w:rsidRDefault="00595701" w:rsidP="00595701">
      <w:pPr>
        <w:rPr>
          <w:rFonts w:ascii="Times New Roman" w:hAnsi="Times New Roman" w:cs="Times New Roman"/>
          <w:sz w:val="48"/>
          <w:szCs w:val="48"/>
        </w:rPr>
      </w:pPr>
    </w:p>
    <w:p w:rsidR="00595701" w:rsidRPr="00FF6D67" w:rsidRDefault="00595701" w:rsidP="00595701">
      <w:pPr>
        <w:rPr>
          <w:rFonts w:ascii="Times New Roman" w:hAnsi="Times New Roman" w:cs="Times New Roman"/>
          <w:sz w:val="48"/>
          <w:szCs w:val="48"/>
        </w:rPr>
      </w:pPr>
    </w:p>
    <w:sectPr w:rsidR="00595701" w:rsidRPr="00FF6D67" w:rsidSect="002C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F8D" w:rsidRDefault="00CF6F8D" w:rsidP="00595701">
      <w:pPr>
        <w:spacing w:after="0" w:line="240" w:lineRule="auto"/>
      </w:pPr>
      <w:r>
        <w:separator/>
      </w:r>
    </w:p>
  </w:endnote>
  <w:endnote w:type="continuationSeparator" w:id="0">
    <w:p w:rsidR="00CF6F8D" w:rsidRDefault="00CF6F8D" w:rsidP="0059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F8D" w:rsidRDefault="00CF6F8D" w:rsidP="00595701">
      <w:pPr>
        <w:spacing w:after="0" w:line="240" w:lineRule="auto"/>
      </w:pPr>
      <w:r>
        <w:separator/>
      </w:r>
    </w:p>
  </w:footnote>
  <w:footnote w:type="continuationSeparator" w:id="0">
    <w:p w:rsidR="00CF6F8D" w:rsidRDefault="00CF6F8D" w:rsidP="0059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738D"/>
    <w:multiLevelType w:val="multilevel"/>
    <w:tmpl w:val="8BA2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A0838"/>
    <w:multiLevelType w:val="multilevel"/>
    <w:tmpl w:val="D980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301789"/>
    <w:multiLevelType w:val="multilevel"/>
    <w:tmpl w:val="3C3C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80BF4"/>
    <w:multiLevelType w:val="multilevel"/>
    <w:tmpl w:val="7ECA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EA6321"/>
    <w:multiLevelType w:val="multilevel"/>
    <w:tmpl w:val="6B28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074F2"/>
    <w:multiLevelType w:val="multilevel"/>
    <w:tmpl w:val="762C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35"/>
    <w:rsid w:val="00067335"/>
    <w:rsid w:val="000A666E"/>
    <w:rsid w:val="00246856"/>
    <w:rsid w:val="002C3045"/>
    <w:rsid w:val="00595701"/>
    <w:rsid w:val="008E25E1"/>
    <w:rsid w:val="00916F2D"/>
    <w:rsid w:val="00AE68FA"/>
    <w:rsid w:val="00BF6473"/>
    <w:rsid w:val="00CB7B07"/>
    <w:rsid w:val="00CD65A3"/>
    <w:rsid w:val="00CF6F8D"/>
    <w:rsid w:val="00D92AF7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7335"/>
  </w:style>
  <w:style w:type="character" w:customStyle="1" w:styleId="butback">
    <w:name w:val="butback"/>
    <w:basedOn w:val="a0"/>
    <w:rsid w:val="00067335"/>
  </w:style>
  <w:style w:type="character" w:customStyle="1" w:styleId="submenu-table">
    <w:name w:val="submenu-table"/>
    <w:basedOn w:val="a0"/>
    <w:rsid w:val="00067335"/>
  </w:style>
  <w:style w:type="character" w:customStyle="1" w:styleId="vl">
    <w:name w:val="vl"/>
    <w:basedOn w:val="a0"/>
    <w:rsid w:val="00067335"/>
  </w:style>
  <w:style w:type="character" w:styleId="a3">
    <w:name w:val="Hyperlink"/>
    <w:basedOn w:val="a0"/>
    <w:uiPriority w:val="99"/>
    <w:semiHidden/>
    <w:unhideWhenUsed/>
    <w:rsid w:val="00067335"/>
    <w:rPr>
      <w:color w:val="0000FF"/>
      <w:u w:val="single"/>
    </w:rPr>
  </w:style>
  <w:style w:type="character" w:styleId="a4">
    <w:name w:val="Strong"/>
    <w:basedOn w:val="a0"/>
    <w:uiPriority w:val="22"/>
    <w:qFormat/>
    <w:rsid w:val="00916F2D"/>
    <w:rPr>
      <w:b/>
      <w:bCs/>
    </w:rPr>
  </w:style>
  <w:style w:type="paragraph" w:styleId="a5">
    <w:name w:val="Normal (Web)"/>
    <w:basedOn w:val="a"/>
    <w:uiPriority w:val="99"/>
    <w:semiHidden/>
    <w:unhideWhenUsed/>
    <w:rsid w:val="0091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forprint">
    <w:name w:val="not_for_print"/>
    <w:basedOn w:val="a0"/>
    <w:rsid w:val="00916F2D"/>
  </w:style>
  <w:style w:type="paragraph" w:styleId="a6">
    <w:name w:val="Balloon Text"/>
    <w:basedOn w:val="a"/>
    <w:link w:val="a7"/>
    <w:uiPriority w:val="99"/>
    <w:semiHidden/>
    <w:unhideWhenUsed/>
    <w:rsid w:val="00916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F2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95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95701"/>
  </w:style>
  <w:style w:type="paragraph" w:styleId="aa">
    <w:name w:val="footer"/>
    <w:basedOn w:val="a"/>
    <w:link w:val="ab"/>
    <w:uiPriority w:val="99"/>
    <w:semiHidden/>
    <w:unhideWhenUsed/>
    <w:rsid w:val="00595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5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90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iessay.ru/ru/writers/native/p/pushkin/kontrolnye-voprosy/ya-pomnyu-chudnoe-mgnovene/kontrolnye-voprosy-s-vyborochnymi-otvetami-k-stihotvoreniyu-a.-s.-pushkina-ya-pomnyu-chudnoe-mgnov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C4BAF-8D92-452A-92A0-4412FC7B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2017-10-18T15:19:00Z</cp:lastPrinted>
  <dcterms:created xsi:type="dcterms:W3CDTF">2017-11-04T16:14:00Z</dcterms:created>
  <dcterms:modified xsi:type="dcterms:W3CDTF">2017-11-04T16:14:00Z</dcterms:modified>
</cp:coreProperties>
</file>