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98" w:rsidRP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3F23">
        <w:rPr>
          <w:rFonts w:ascii="Times New Roman" w:hAnsi="Times New Roman" w:cs="Times New Roman"/>
          <w:sz w:val="28"/>
          <w:szCs w:val="28"/>
          <w:lang w:val="kk-KZ"/>
        </w:rPr>
        <w:t>Нагашбаева Кунслу -  учительница русского языка и литературы</w:t>
      </w:r>
    </w:p>
    <w:p w:rsidR="00453F23" w:rsidRP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3F23">
        <w:rPr>
          <w:rFonts w:ascii="Times New Roman" w:hAnsi="Times New Roman" w:cs="Times New Roman"/>
          <w:sz w:val="28"/>
          <w:szCs w:val="28"/>
          <w:lang w:val="kk-KZ"/>
        </w:rPr>
        <w:t xml:space="preserve">Школа № 15  </w:t>
      </w:r>
    </w:p>
    <w:p w:rsidR="00453F23" w:rsidRP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3F23">
        <w:rPr>
          <w:rFonts w:ascii="Times New Roman" w:hAnsi="Times New Roman" w:cs="Times New Roman"/>
          <w:sz w:val="28"/>
          <w:szCs w:val="28"/>
          <w:lang w:val="kk-KZ"/>
        </w:rPr>
        <w:t xml:space="preserve">города Жанаозен  </w:t>
      </w:r>
    </w:p>
    <w:p w:rsidR="00453F23" w:rsidRP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3F23">
        <w:rPr>
          <w:rFonts w:ascii="Times New Roman" w:hAnsi="Times New Roman" w:cs="Times New Roman"/>
          <w:sz w:val="28"/>
          <w:szCs w:val="28"/>
          <w:lang w:val="kk-KZ"/>
        </w:rPr>
        <w:t>Мангистауской области</w:t>
      </w:r>
    </w:p>
    <w:p w:rsid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3F2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</w:t>
      </w:r>
    </w:p>
    <w:p w:rsid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53F23" w:rsidRDefault="00453F23" w:rsidP="00453F2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2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35"/>
        <w:gridCol w:w="4865"/>
        <w:gridCol w:w="2238"/>
      </w:tblGrid>
      <w:tr w:rsidR="00453F23" w:rsidRPr="00453F23" w:rsidTr="00453F23">
        <w:trPr>
          <w:cantSplit/>
          <w:trHeight w:hRule="exact" w:val="1574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 49.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Рассказываем сказку по картинкам</w:t>
            </w:r>
          </w:p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Школа: </w:t>
            </w:r>
          </w:p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53F23" w:rsidRPr="00453F23" w:rsidTr="00BB5215">
        <w:trPr>
          <w:cantSplit/>
          <w:trHeight w:hRule="exact" w:val="471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преподавателя:</w:t>
            </w:r>
          </w:p>
        </w:tc>
      </w:tr>
      <w:tr w:rsidR="00453F23" w:rsidRPr="00453F23" w:rsidTr="00453F23">
        <w:trPr>
          <w:cantSplit/>
          <w:trHeight w:hRule="exact" w:val="571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КЛАСС: 2</w:t>
            </w:r>
          </w:p>
        </w:tc>
        <w:tc>
          <w:tcPr>
            <w:tcW w:w="25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присутствующих: </w:t>
            </w:r>
          </w:p>
        </w:tc>
        <w:tc>
          <w:tcPr>
            <w:tcW w:w="1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отсутствующих:</w:t>
            </w:r>
          </w:p>
        </w:tc>
      </w:tr>
      <w:tr w:rsidR="00453F23" w:rsidRPr="00453F23" w:rsidTr="00BB5215">
        <w:trPr>
          <w:cantSplit/>
          <w:trHeight w:val="567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обучения, которым посвящен урок</w:t>
            </w: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2.2.3.1 участвовать в речевой ситуации на определенную тему, понимать, о чем говорит собеседник; соблюдать речевые нормы;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2.3.3.1 определять жанры различных текстов (стихотворение, сказка, загадка, рассказ);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2.4.2.1 на основе прослушанного/ прочитанного/ увиденного записывать словосочетания с помощью учителя.</w:t>
            </w:r>
          </w:p>
        </w:tc>
      </w:tr>
      <w:tr w:rsidR="00453F23" w:rsidRPr="00453F23" w:rsidTr="00BB5215">
        <w:trPr>
          <w:cantSplit/>
          <w:trHeight w:val="567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цели</w:t>
            </w: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Знают, что такое сказка.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Понимают, как заменить картинки словами.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Применяют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 чтения и пересказывания.</w:t>
            </w:r>
          </w:p>
        </w:tc>
      </w:tr>
      <w:tr w:rsidR="00453F23" w:rsidRPr="00453F23" w:rsidTr="00BB5215">
        <w:trPr>
          <w:cantSplit/>
          <w:trHeight w:hRule="exact" w:val="340"/>
        </w:trPr>
        <w:tc>
          <w:tcPr>
            <w:tcW w:w="130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Предполагаемый результат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Все учащиеся смогут:</w:t>
            </w:r>
          </w:p>
        </w:tc>
      </w:tr>
      <w:tr w:rsidR="00453F23" w:rsidRPr="00453F23" w:rsidTr="00453F23">
        <w:trPr>
          <w:cantSplit/>
          <w:trHeight w:val="603"/>
        </w:trPr>
        <w:tc>
          <w:tcPr>
            <w:tcW w:w="130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менять картинку словами;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словосочетания с помощью учителя;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высказывание на основе своего согласия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несогласия.</w:t>
            </w:r>
          </w:p>
        </w:tc>
      </w:tr>
      <w:tr w:rsidR="00453F23" w:rsidRPr="00453F23" w:rsidTr="00453F23">
        <w:trPr>
          <w:cantSplit/>
          <w:trHeight w:val="340"/>
        </w:trPr>
        <w:tc>
          <w:tcPr>
            <w:tcW w:w="130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Большинство учащихся смогут:</w:t>
            </w:r>
          </w:p>
        </w:tc>
      </w:tr>
      <w:tr w:rsidR="00453F23" w:rsidRPr="00453F23" w:rsidTr="00453F23">
        <w:trPr>
          <w:cantSplit/>
        </w:trPr>
        <w:tc>
          <w:tcPr>
            <w:tcW w:w="130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сказку, используя знакомые слова и картинки;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словосочетания;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ысказывать простые оценочные суждения.</w:t>
            </w:r>
          </w:p>
        </w:tc>
      </w:tr>
      <w:tr w:rsidR="00453F23" w:rsidRPr="00453F23" w:rsidTr="00453F23">
        <w:trPr>
          <w:cantSplit/>
          <w:trHeight w:val="340"/>
        </w:trPr>
        <w:tc>
          <w:tcPr>
            <w:tcW w:w="130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Некоторые учащиеся смогут: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и пересказывать сказку, используя знакомые слова и картинки;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записывать предложения в тетрадь.</w:t>
            </w:r>
          </w:p>
        </w:tc>
      </w:tr>
      <w:tr w:rsidR="00453F23" w:rsidRPr="00453F23" w:rsidTr="00BB5215">
        <w:trPr>
          <w:cantSplit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ind w:left="-57" w:right="1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Языковая цель </w:t>
            </w: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Полиязычие</w:t>
            </w:r>
            <w:proofErr w:type="spellEnd"/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термины и словосочетания</w:t>
            </w:r>
          </w:p>
        </w:tc>
      </w:tr>
      <w:tr w:rsidR="00453F23" w:rsidRPr="00453F23" w:rsidTr="00BB5215">
        <w:trPr>
          <w:cantSplit/>
          <w:trHeight w:val="567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 прошедших уроков</w:t>
            </w:r>
          </w:p>
        </w:tc>
        <w:tc>
          <w:tcPr>
            <w:tcW w:w="36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имеют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определенную базу знаний по теме на русском языке.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Пересказывают сказку, используя глаголы нужного времени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дают оценку поступкам героя.</w:t>
            </w:r>
          </w:p>
        </w:tc>
      </w:tr>
      <w:tr w:rsidR="00453F23" w:rsidRPr="00453F23" w:rsidTr="00BB5215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План</w:t>
            </w:r>
          </w:p>
        </w:tc>
      </w:tr>
      <w:tr w:rsidR="00453F23" w:rsidRPr="00453F23" w:rsidTr="00453F23">
        <w:trPr>
          <w:trHeight w:hRule="exact" w:val="876"/>
        </w:trPr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Планируемое время</w:t>
            </w:r>
          </w:p>
        </w:tc>
        <w:tc>
          <w:tcPr>
            <w:tcW w:w="280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1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Ресурсы</w:t>
            </w:r>
          </w:p>
        </w:tc>
      </w:tr>
      <w:tr w:rsidR="00453F23" w:rsidRPr="00453F23" w:rsidTr="00453F23"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Начало урока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 мин.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80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Организационный момент.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Приветствие учащихся на двух языках. 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Сообщение, чему будем учиться на уроке.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Актуализация знаний.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(Ф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Дети рассматривают картинку в учебнике, называют сказочных героев, цвет и фигуры из которых они сделаны.</w:t>
            </w:r>
          </w:p>
        </w:tc>
        <w:tc>
          <w:tcPr>
            <w:tcW w:w="1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Pr="00453F2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yandex.kz/</w:t>
              </w:r>
              <w:proofErr w:type="spellStart"/>
              <w:r w:rsidRPr="00453F2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images</w:t>
              </w:r>
            </w:hyperlink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›</w:t>
            </w:r>
            <w:hyperlink r:id="rId6" w:tgtFrame="_blank" w:history="1">
              <w:r w:rsidRPr="00453F2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сказочные</w:t>
              </w:r>
              <w:proofErr w:type="spellEnd"/>
              <w:r w:rsidRPr="00453F2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 xml:space="preserve"> герои из геометрических фигур картинки</w:t>
              </w:r>
            </w:hyperlink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Учебник, задание 1.</w:t>
            </w:r>
          </w:p>
          <w:p w:rsidR="00453F23" w:rsidRPr="00453F23" w:rsidRDefault="00453F23" w:rsidP="00453F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F23" w:rsidRPr="00453F23" w:rsidTr="00453F23">
        <w:trPr>
          <w:trHeight w:val="540"/>
        </w:trPr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Середина урока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 мин.</w:t>
            </w:r>
          </w:p>
        </w:tc>
        <w:tc>
          <w:tcPr>
            <w:tcW w:w="280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Изучение нового материала.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(Ф)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предлагает прочитать сказку, используя картинки.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(Деятельность учащихся)</w:t>
            </w:r>
            <w:proofErr w:type="gramStart"/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ети находят картинки в сказке и называют слова: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Волшебник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Муравей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Воробей     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Сорока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Фрукты       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Торт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Мороженное</w:t>
            </w:r>
          </w:p>
          <w:p w:rsidR="00453F23" w:rsidRPr="00453F23" w:rsidRDefault="00453F23" w:rsidP="00453F23">
            <w:pPr>
              <w:tabs>
                <w:tab w:val="left" w:pos="1140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Шары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Краски              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Карандаши         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Картина                  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(Ф)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задает вопросы из учебника, готовит к пересказу.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(П) 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(Деятельность учащихся).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парах пересказывают сказку.</w:t>
            </w:r>
          </w:p>
          <w:p w:rsidR="00453F23" w:rsidRPr="00453F23" w:rsidRDefault="00453F23" w:rsidP="00453F2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(И) 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(Деятельность учащихся)</w:t>
            </w:r>
            <w:proofErr w:type="gramStart"/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</w:rPr>
              <w:t>ыписывают в тетрадь 3 глагола прошедшего времени, единственного числа.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53F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Пригласил, приготовил, подарили, вручил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(П) (Деятельность учащихся).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Составляют словосочетания, используя картинки учебника, записывают в тетрадь интересное предложение.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(Г)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группах пробуют сочинить небольшую сказку. 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CC5C1A" wp14:editId="02F637BA">
                  <wp:extent cx="3261815" cy="4485900"/>
                  <wp:effectExtent l="0" t="0" r="0" b="0"/>
                  <wp:docPr id="1" name="Рисунок 1" descr="http://raduga.name/wp-content/uploads/2015/12/335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raduga.name/wp-content/uploads/2015/12/335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626" cy="448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(Деятельность учащихся).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Сочиняют сказку.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рабочей тетради.</w:t>
            </w:r>
          </w:p>
          <w:p w:rsidR="00453F23" w:rsidRPr="00453F23" w:rsidRDefault="00453F23" w:rsidP="00453F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Словарный диктант.</w:t>
            </w:r>
          </w:p>
          <w:p w:rsidR="00453F23" w:rsidRPr="00453F23" w:rsidRDefault="00453F23" w:rsidP="00453F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Запомни написание подчеркнутых букв:</w:t>
            </w:r>
          </w:p>
          <w:p w:rsidR="00453F23" w:rsidRPr="00453F23" w:rsidRDefault="00453F23" w:rsidP="00453F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рог, к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ндаш, с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рока, в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ор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обей.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Учебник, задание 2.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Учебник, задание 3.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</w:t>
            </w:r>
            <w:bookmarkStart w:id="0" w:name="_GoBack"/>
            <w:bookmarkEnd w:id="0"/>
            <w:r w:rsidRPr="00453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очая тетрадь.</w:t>
            </w:r>
          </w:p>
        </w:tc>
      </w:tr>
      <w:tr w:rsidR="00453F23" w:rsidRPr="00453F23" w:rsidTr="00453F23">
        <w:trPr>
          <w:trHeight w:val="1117"/>
        </w:trPr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Конец урока 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 мин.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80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Итог урока.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(К, Ф)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Вспомните, чему вы научились на этом уроке, что было для вас сложным, легким в исполнении.</w:t>
            </w:r>
          </w:p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GB"/>
              </w:rPr>
            </w:pPr>
            <w:r w:rsidRPr="00453F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GB"/>
              </w:rPr>
              <w:t xml:space="preserve">Рефлексия  </w:t>
            </w: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53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Благодарю…».</w:t>
            </w:r>
          </w:p>
          <w:p w:rsidR="00453F23" w:rsidRPr="00453F23" w:rsidRDefault="00453F23" w:rsidP="00453F23">
            <w:pPr>
              <w:spacing w:after="0" w:line="240" w:lineRule="auto"/>
              <w:ind w:left="397" w:firstLine="5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конце урока учитель предлагает каждому ученику выбрать только одного из ребят, кому хочется сказать спасибо за сотрудничество и пояснить, в чем именно это сотрудничество проявилось. Учителя из числа </w:t>
            </w:r>
            <w:proofErr w:type="gramStart"/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выбираемых</w:t>
            </w:r>
            <w:proofErr w:type="gramEnd"/>
            <w:r w:rsidRPr="0045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следует исключить. Благодарственное слово педагога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      </w:r>
          </w:p>
        </w:tc>
        <w:tc>
          <w:tcPr>
            <w:tcW w:w="1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F23" w:rsidRPr="00453F23" w:rsidRDefault="00453F23" w:rsidP="0045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453F23" w:rsidRPr="00453F23" w:rsidRDefault="00453F23" w:rsidP="00453F23">
      <w:pPr>
        <w:jc w:val="right"/>
      </w:pPr>
    </w:p>
    <w:sectPr w:rsidR="00453F23" w:rsidRPr="0045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A7"/>
    <w:rsid w:val="00166A5E"/>
    <w:rsid w:val="00453F23"/>
    <w:rsid w:val="00643837"/>
    <w:rsid w:val="0098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kz/images/search?text=%D1%81%D0%BA%D0%B0%D0%B7%D0%BE%D1%87%D0%BD%D1%8B%D0%B5%20%D0%B3%D0%B5%D1%80%D0%BE%D0%B8%20%D0%B8%D0%B7%20%D0%B3%D0%B5%D0%BE%D0%BC%D0%B5%D1%82%D1%80%D0%B8%D1%87%D0%B5%D1%81%D0%BA%D0%B8%D1%85%20%D1%84%D0%B8%D0%B3%D1%83%D1%80%20%D0%BA%D0%B0%D1%80%D1%82%D0%B8%D0%BD%D0%BA%D0%B8&amp;stype=image&amp;lr=10295&amp;noreask=1&amp;parent-reqid=1479373754403633-239739029820090825383697-man1-2199&amp;source=wiz&amp;uinfo=sw-1366-sh-768-ww-1349-wh-662-pd-1-wp-16x9_1366x768-lt-403" TargetMode="External"/><Relationship Id="rId5" Type="http://schemas.openxmlformats.org/officeDocument/2006/relationships/hyperlink" Target="https://yandex.kz/images?parent-reqid=1479373754403633-239739029820090825383697-man1-2199&amp;uinfo=sw-1366-sh-768-ww-1349-wh-662-pd-1-wp-16x9_1366x768-lt-4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2017-10-18T03:54:00Z</dcterms:created>
  <dcterms:modified xsi:type="dcterms:W3CDTF">2017-10-18T04:00:00Z</dcterms:modified>
</cp:coreProperties>
</file>