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47" w:rsidRPr="005E04D4" w:rsidRDefault="00593433" w:rsidP="001D1D4C">
      <w:pPr>
        <w:spacing w:after="0"/>
        <w:ind w:firstLine="708"/>
        <w:rPr>
          <w:rFonts w:ascii="Times New Roman" w:hAnsi="Times New Roman" w:cs="Times New Roman"/>
          <w:color w:val="000000" w:themeColor="text1"/>
          <w:sz w:val="28"/>
          <w:szCs w:val="28"/>
          <w:shd w:val="clear" w:color="auto" w:fill="FFFFFF"/>
        </w:rPr>
      </w:pPr>
      <w:bookmarkStart w:id="0" w:name="_GoBack"/>
      <w:bookmarkEnd w:id="0"/>
      <w:r w:rsidRPr="005E04D4">
        <w:rPr>
          <w:rFonts w:ascii="Times New Roman" w:hAnsi="Times New Roman" w:cs="Times New Roman"/>
          <w:color w:val="000000" w:themeColor="text1"/>
          <w:sz w:val="28"/>
          <w:szCs w:val="28"/>
          <w:shd w:val="clear" w:color="auto" w:fill="FFFFFF"/>
        </w:rPr>
        <w:t>Отличительной чертой образования рубежа ХХ - ХХ</w:t>
      </w:r>
      <w:proofErr w:type="gramStart"/>
      <w:r w:rsidRPr="005E04D4">
        <w:rPr>
          <w:rFonts w:ascii="Times New Roman" w:hAnsi="Times New Roman" w:cs="Times New Roman"/>
          <w:color w:val="000000" w:themeColor="text1"/>
          <w:sz w:val="28"/>
          <w:szCs w:val="28"/>
          <w:shd w:val="clear" w:color="auto" w:fill="FFFFFF"/>
        </w:rPr>
        <w:t>I</w:t>
      </w:r>
      <w:proofErr w:type="gramEnd"/>
      <w:r w:rsidRPr="005E04D4">
        <w:rPr>
          <w:rFonts w:ascii="Times New Roman" w:hAnsi="Times New Roman" w:cs="Times New Roman"/>
          <w:color w:val="000000" w:themeColor="text1"/>
          <w:sz w:val="28"/>
          <w:szCs w:val="28"/>
          <w:shd w:val="clear" w:color="auto" w:fill="FFFFFF"/>
        </w:rPr>
        <w:t xml:space="preserve"> века является динамизм: за последние десятилетия в системе образования произошли серьезные изменения, затронувшие все субъекты этого процесса. </w:t>
      </w:r>
      <w:r w:rsidRPr="005E04D4">
        <w:rPr>
          <w:rFonts w:ascii="Times New Roman" w:hAnsi="Times New Roman" w:cs="Times New Roman"/>
          <w:color w:val="000000" w:themeColor="text1"/>
          <w:sz w:val="28"/>
          <w:szCs w:val="28"/>
        </w:rPr>
        <w:br/>
      </w:r>
      <w:r w:rsidRPr="005E04D4">
        <w:rPr>
          <w:rFonts w:ascii="Times New Roman" w:hAnsi="Times New Roman" w:cs="Times New Roman"/>
          <w:color w:val="000000" w:themeColor="text1"/>
          <w:sz w:val="28"/>
          <w:szCs w:val="28"/>
          <w:shd w:val="clear" w:color="auto" w:fill="FFFFFF"/>
        </w:rPr>
        <w:t>Происходит переход от парадигмы «образование на всю жизнь» к парадигме «образование через всю жизнь». Так в  современных быстро меняющихся условиях, в изменяющихся педагогических парадигмах требуется и творческий  учитель, отличающийся мобильностью, активностью, гибкостью, применяющий на своих занятиях различные педагогические технологии, способный успешно и быстро решать педагогические задачи. Возрастающая значимость образования взрослых - общепризнанный факт.</w:t>
      </w:r>
    </w:p>
    <w:p w:rsidR="00593433" w:rsidRPr="005E04D4" w:rsidRDefault="00593433" w:rsidP="001D1D4C">
      <w:pPr>
        <w:spacing w:after="0"/>
        <w:ind w:firstLine="708"/>
        <w:rPr>
          <w:rFonts w:ascii="Times New Roman" w:hAnsi="Times New Roman" w:cs="Times New Roman"/>
          <w:color w:val="000000" w:themeColor="text1"/>
          <w:sz w:val="28"/>
          <w:szCs w:val="28"/>
          <w:shd w:val="clear" w:color="auto" w:fill="FFFFFF"/>
        </w:rPr>
      </w:pPr>
      <w:r w:rsidRPr="005E04D4">
        <w:rPr>
          <w:rFonts w:ascii="Times New Roman" w:hAnsi="Times New Roman" w:cs="Times New Roman"/>
          <w:color w:val="000000" w:themeColor="text1"/>
          <w:sz w:val="28"/>
          <w:szCs w:val="28"/>
          <w:shd w:val="clear" w:color="auto" w:fill="FFFFFF"/>
        </w:rPr>
        <w:t xml:space="preserve">Современное казахстанское общество характеризуются общественной модернизацией и включением в мировые интеграционные процессы, где ведущую позицию занимает образование.     Президент страны Н.А. Назарбаев поставил достаточно высокую планку перед национальным образованием. Образование должно стать конкурентоспособным, высококачественным, таким, чтобы выпускники казахстанской школы могли легко продолжить обучение в зарубежных вузах.    Внедрение в учебно-воспитательный процесс общеобразовательной школы обучения на трех языках - это, безусловно, значительный шаг вперед - в направлении </w:t>
      </w:r>
      <w:proofErr w:type="gramStart"/>
      <w:r w:rsidRPr="005E04D4">
        <w:rPr>
          <w:rFonts w:ascii="Times New Roman" w:hAnsi="Times New Roman" w:cs="Times New Roman"/>
          <w:color w:val="000000" w:themeColor="text1"/>
          <w:sz w:val="28"/>
          <w:szCs w:val="28"/>
          <w:shd w:val="clear" w:color="auto" w:fill="FFFFFF"/>
        </w:rPr>
        <w:t>реализации Государственной программы развития образования Республики</w:t>
      </w:r>
      <w:proofErr w:type="gramEnd"/>
      <w:r w:rsidRPr="005E04D4">
        <w:rPr>
          <w:rFonts w:ascii="Times New Roman" w:hAnsi="Times New Roman" w:cs="Times New Roman"/>
          <w:color w:val="000000" w:themeColor="text1"/>
          <w:sz w:val="28"/>
          <w:szCs w:val="28"/>
          <w:shd w:val="clear" w:color="auto" w:fill="FFFFFF"/>
        </w:rPr>
        <w:t xml:space="preserve"> Казахстан до 2019 года, одной из базовых компетенций которой является </w:t>
      </w:r>
      <w:proofErr w:type="spellStart"/>
      <w:r w:rsidRPr="005E04D4">
        <w:rPr>
          <w:rFonts w:ascii="Times New Roman" w:hAnsi="Times New Roman" w:cs="Times New Roman"/>
          <w:color w:val="000000" w:themeColor="text1"/>
          <w:sz w:val="28"/>
          <w:szCs w:val="28"/>
          <w:shd w:val="clear" w:color="auto" w:fill="FFFFFF"/>
        </w:rPr>
        <w:t>трехъязычие</w:t>
      </w:r>
      <w:proofErr w:type="spellEnd"/>
      <w:r w:rsidRPr="005E04D4">
        <w:rPr>
          <w:rFonts w:ascii="Times New Roman" w:hAnsi="Times New Roman" w:cs="Times New Roman"/>
          <w:color w:val="000000" w:themeColor="text1"/>
          <w:sz w:val="28"/>
          <w:szCs w:val="28"/>
          <w:shd w:val="clear" w:color="auto" w:fill="FFFFFF"/>
        </w:rPr>
        <w:t>. </w:t>
      </w:r>
    </w:p>
    <w:p w:rsidR="00593433" w:rsidRPr="005E04D4" w:rsidRDefault="00593433" w:rsidP="001D1D4C">
      <w:pPr>
        <w:spacing w:after="0"/>
        <w:ind w:firstLine="708"/>
        <w:rPr>
          <w:rFonts w:ascii="Times New Roman" w:hAnsi="Times New Roman" w:cs="Times New Roman"/>
          <w:color w:val="000000" w:themeColor="text1"/>
          <w:sz w:val="28"/>
          <w:szCs w:val="28"/>
          <w:shd w:val="clear" w:color="auto" w:fill="FFFFFF"/>
        </w:rPr>
      </w:pPr>
      <w:r w:rsidRPr="005E04D4">
        <w:rPr>
          <w:rFonts w:ascii="Times New Roman" w:hAnsi="Times New Roman" w:cs="Times New Roman"/>
          <w:color w:val="000000" w:themeColor="text1"/>
          <w:sz w:val="28"/>
          <w:szCs w:val="28"/>
          <w:shd w:val="clear" w:color="auto" w:fill="FFFFFF"/>
        </w:rPr>
        <w:t> В 2016-2017 учебном году уже все первоклассники начали заниматься по учебникам обновленного содержания.</w:t>
      </w:r>
    </w:p>
    <w:p w:rsidR="00593433" w:rsidRPr="005E04D4" w:rsidRDefault="00593433" w:rsidP="001D1D4C">
      <w:pPr>
        <w:spacing w:after="0"/>
        <w:ind w:firstLine="567"/>
        <w:rPr>
          <w:rFonts w:ascii="Times New Roman" w:hAnsi="Times New Roman" w:cs="Times New Roman"/>
          <w:color w:val="000000" w:themeColor="text1"/>
          <w:sz w:val="28"/>
          <w:szCs w:val="28"/>
          <w:shd w:val="clear" w:color="auto" w:fill="FFFFFF"/>
        </w:rPr>
      </w:pPr>
      <w:r w:rsidRPr="005E04D4">
        <w:rPr>
          <w:rFonts w:ascii="Times New Roman" w:hAnsi="Times New Roman" w:cs="Times New Roman"/>
          <w:color w:val="000000" w:themeColor="text1"/>
          <w:sz w:val="28"/>
          <w:szCs w:val="28"/>
          <w:shd w:val="clear" w:color="auto" w:fill="FFFFFF"/>
        </w:rPr>
        <w:t>Обновление содержания  среднего образования – это, прежде всего, пересмотр самой модели среднего образования, его структуры, содержания, подходов и методов обучения и воспитания, внедрение принципиально новой системы оценивания достижения учащихся. Весь комплекс мероприятий в рамках обновления содержания образования направлен на создание образовательного пространства, благоприятного для  гармоничного становления и развития личности. Результатами обновления содержания образования должно стать то, что учебные достижения будут иметь продуктивный характер, а</w:t>
      </w:r>
      <w:r w:rsidR="00514973" w:rsidRPr="005E04D4">
        <w:rPr>
          <w:rFonts w:ascii="Times New Roman" w:hAnsi="Times New Roman" w:cs="Times New Roman"/>
          <w:color w:val="000000" w:themeColor="text1"/>
          <w:sz w:val="28"/>
          <w:szCs w:val="28"/>
          <w:shd w:val="clear" w:color="auto" w:fill="FFFFFF"/>
        </w:rPr>
        <w:t xml:space="preserve"> </w:t>
      </w:r>
      <w:r w:rsidRPr="005E04D4">
        <w:rPr>
          <w:rFonts w:ascii="Times New Roman" w:hAnsi="Times New Roman" w:cs="Times New Roman"/>
          <w:color w:val="000000" w:themeColor="text1"/>
          <w:sz w:val="28"/>
          <w:szCs w:val="28"/>
          <w:shd w:val="clear" w:color="auto" w:fill="FFFFFF"/>
        </w:rPr>
        <w:t>реальный учебный процесс будет характеризоваться активной деятельностью самих учащихся по «добыванию» знаний на каждом уроке. В этих условиях ученик – субъект своего познания, а учитель – организатор познавательной деятельности учащихся.  </w:t>
      </w:r>
    </w:p>
    <w:p w:rsidR="00593433" w:rsidRPr="005E04D4" w:rsidRDefault="00593433" w:rsidP="00774B93">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5E04D4">
        <w:rPr>
          <w:rFonts w:ascii="Times New Roman" w:eastAsia="Times New Roman" w:hAnsi="Times New Roman" w:cs="Times New Roman"/>
          <w:color w:val="000000" w:themeColor="text1"/>
          <w:sz w:val="28"/>
          <w:szCs w:val="28"/>
          <w:lang w:eastAsia="ru-RU"/>
        </w:rPr>
        <w:t xml:space="preserve">Методология трехъязычного образования в современных условиях определяется, прежде всего, историческими и социально-педагогическими </w:t>
      </w:r>
      <w:r w:rsidRPr="005E04D4">
        <w:rPr>
          <w:rFonts w:ascii="Times New Roman" w:eastAsia="Times New Roman" w:hAnsi="Times New Roman" w:cs="Times New Roman"/>
          <w:color w:val="000000" w:themeColor="text1"/>
          <w:sz w:val="28"/>
          <w:szCs w:val="28"/>
          <w:lang w:eastAsia="ru-RU"/>
        </w:rPr>
        <w:lastRenderedPageBreak/>
        <w:t>предпосылками, а также лингводидактическими концепциями. Первые из них обусловлены тем, что:</w:t>
      </w:r>
    </w:p>
    <w:p w:rsidR="00593433" w:rsidRPr="005E04D4" w:rsidRDefault="00593433" w:rsidP="00774B93">
      <w:pPr>
        <w:spacing w:after="0" w:line="240" w:lineRule="auto"/>
        <w:ind w:firstLine="567"/>
        <w:rPr>
          <w:rFonts w:ascii="Times New Roman" w:eastAsia="Times New Roman" w:hAnsi="Times New Roman" w:cs="Times New Roman"/>
          <w:color w:val="000000" w:themeColor="text1"/>
          <w:sz w:val="28"/>
          <w:szCs w:val="28"/>
          <w:lang w:eastAsia="ru-RU"/>
        </w:rPr>
      </w:pPr>
      <w:r w:rsidRPr="005E04D4">
        <w:rPr>
          <w:rFonts w:ascii="Times New Roman" w:eastAsia="Times New Roman" w:hAnsi="Times New Roman" w:cs="Times New Roman"/>
          <w:color w:val="000000" w:themeColor="text1"/>
          <w:sz w:val="28"/>
          <w:szCs w:val="28"/>
          <w:lang w:eastAsia="ru-RU"/>
        </w:rPr>
        <w:t>1) языковая ситуация советского Казахстана исторически обусловила русско-казахский (не казахско-русский) билингвизм, поэтому научно-методическая база обучения русскому языку как родному и как неродному имеет высокий уровень разработанности;</w:t>
      </w:r>
    </w:p>
    <w:p w:rsidR="00593433" w:rsidRPr="005E04D4" w:rsidRDefault="00593433" w:rsidP="00774B93">
      <w:pPr>
        <w:spacing w:after="0" w:line="240" w:lineRule="auto"/>
        <w:ind w:firstLine="567"/>
        <w:rPr>
          <w:rFonts w:ascii="Times New Roman" w:eastAsia="Times New Roman" w:hAnsi="Times New Roman" w:cs="Times New Roman"/>
          <w:color w:val="000000" w:themeColor="text1"/>
          <w:sz w:val="28"/>
          <w:szCs w:val="28"/>
          <w:lang w:eastAsia="ru-RU"/>
        </w:rPr>
      </w:pPr>
      <w:r w:rsidRPr="005E04D4">
        <w:rPr>
          <w:rFonts w:ascii="Times New Roman" w:eastAsia="Times New Roman" w:hAnsi="Times New Roman" w:cs="Times New Roman"/>
          <w:color w:val="000000" w:themeColor="text1"/>
          <w:sz w:val="28"/>
          <w:szCs w:val="28"/>
          <w:lang w:eastAsia="ru-RU"/>
        </w:rPr>
        <w:t>2) до Независимости в Казахстане значительно преобладала доля школ с русским языком обучения, в которых казахский язык не изучался, и это явилось сдерживающим фактором развития его функциональной активности и обусловило дефицит педагогического опыта в вопросах обучения казахскому языку, в том числе и как неродному языку;</w:t>
      </w:r>
    </w:p>
    <w:p w:rsidR="00593433" w:rsidRPr="005E04D4" w:rsidRDefault="00593433" w:rsidP="00774B93">
      <w:pPr>
        <w:spacing w:after="0" w:line="240" w:lineRule="auto"/>
        <w:ind w:firstLine="567"/>
        <w:rPr>
          <w:rFonts w:ascii="Times New Roman" w:eastAsia="Times New Roman" w:hAnsi="Times New Roman" w:cs="Times New Roman"/>
          <w:color w:val="000000" w:themeColor="text1"/>
          <w:sz w:val="28"/>
          <w:szCs w:val="28"/>
          <w:lang w:eastAsia="ru-RU"/>
        </w:rPr>
      </w:pPr>
      <w:r w:rsidRPr="005E04D4">
        <w:rPr>
          <w:rFonts w:ascii="Times New Roman" w:eastAsia="Times New Roman" w:hAnsi="Times New Roman" w:cs="Times New Roman"/>
          <w:color w:val="000000" w:themeColor="text1"/>
          <w:sz w:val="28"/>
          <w:szCs w:val="28"/>
          <w:lang w:eastAsia="ru-RU"/>
        </w:rPr>
        <w:t xml:space="preserve">3) объявление государственного статуса казахского языка и реальный уровень его функционального употребления дали возможность увеличить объем учебного времени в Типовых учебных планах, тем не </w:t>
      </w:r>
      <w:proofErr w:type="gramStart"/>
      <w:r w:rsidRPr="005E04D4">
        <w:rPr>
          <w:rFonts w:ascii="Times New Roman" w:eastAsia="Times New Roman" w:hAnsi="Times New Roman" w:cs="Times New Roman"/>
          <w:color w:val="000000" w:themeColor="text1"/>
          <w:sz w:val="28"/>
          <w:szCs w:val="28"/>
          <w:lang w:eastAsia="ru-RU"/>
        </w:rPr>
        <w:t>менее</w:t>
      </w:r>
      <w:proofErr w:type="gramEnd"/>
      <w:r w:rsidRPr="005E04D4">
        <w:rPr>
          <w:rFonts w:ascii="Times New Roman" w:eastAsia="Times New Roman" w:hAnsi="Times New Roman" w:cs="Times New Roman"/>
          <w:color w:val="000000" w:themeColor="text1"/>
          <w:sz w:val="28"/>
          <w:szCs w:val="28"/>
          <w:lang w:eastAsia="ru-RU"/>
        </w:rPr>
        <w:t xml:space="preserve"> и на сегодняшний день недостаточно  теоретических и прикладных исследований лингводидактических аспектов казахского языка; </w:t>
      </w:r>
    </w:p>
    <w:p w:rsidR="00593433" w:rsidRPr="005E04D4" w:rsidRDefault="00593433" w:rsidP="00774B93">
      <w:pPr>
        <w:spacing w:after="0" w:line="240" w:lineRule="auto"/>
        <w:ind w:firstLine="567"/>
        <w:rPr>
          <w:rFonts w:ascii="Times New Roman" w:eastAsia="Times New Roman" w:hAnsi="Times New Roman" w:cs="Times New Roman"/>
          <w:color w:val="000000" w:themeColor="text1"/>
          <w:sz w:val="28"/>
          <w:szCs w:val="28"/>
          <w:lang w:eastAsia="ru-RU"/>
        </w:rPr>
      </w:pPr>
      <w:r w:rsidRPr="005E04D4">
        <w:rPr>
          <w:rFonts w:ascii="Times New Roman" w:eastAsia="Times New Roman" w:hAnsi="Times New Roman" w:cs="Times New Roman"/>
          <w:color w:val="000000" w:themeColor="text1"/>
          <w:sz w:val="28"/>
          <w:szCs w:val="28"/>
          <w:lang w:eastAsia="ru-RU"/>
        </w:rPr>
        <w:t xml:space="preserve">4) современная языковая ситуация осложнена еще и тем, что в </w:t>
      </w:r>
      <w:proofErr w:type="spellStart"/>
      <w:r w:rsidRPr="005E04D4">
        <w:rPr>
          <w:rFonts w:ascii="Times New Roman" w:eastAsia="Times New Roman" w:hAnsi="Times New Roman" w:cs="Times New Roman"/>
          <w:color w:val="000000" w:themeColor="text1"/>
          <w:sz w:val="28"/>
          <w:szCs w:val="28"/>
          <w:lang w:eastAsia="ru-RU"/>
        </w:rPr>
        <w:t>лингвокоммуникативное</w:t>
      </w:r>
      <w:proofErr w:type="spellEnd"/>
      <w:r w:rsidRPr="005E04D4">
        <w:rPr>
          <w:rFonts w:ascii="Times New Roman" w:eastAsia="Times New Roman" w:hAnsi="Times New Roman" w:cs="Times New Roman"/>
          <w:color w:val="000000" w:themeColor="text1"/>
          <w:sz w:val="28"/>
          <w:szCs w:val="28"/>
          <w:lang w:eastAsia="ru-RU"/>
        </w:rPr>
        <w:t xml:space="preserve"> пространство казахстанского сообщества активно входит английский язык, который требует его изучения в объеме, необходимом для интеграции в мировую экономику.</w:t>
      </w:r>
    </w:p>
    <w:p w:rsidR="00593433" w:rsidRPr="005E04D4" w:rsidRDefault="00593433" w:rsidP="00774B93">
      <w:pPr>
        <w:spacing w:after="0" w:line="240" w:lineRule="auto"/>
        <w:ind w:firstLine="567"/>
        <w:rPr>
          <w:rFonts w:ascii="Times New Roman" w:eastAsia="Times New Roman" w:hAnsi="Times New Roman" w:cs="Times New Roman"/>
          <w:color w:val="000000" w:themeColor="text1"/>
          <w:sz w:val="28"/>
          <w:szCs w:val="28"/>
          <w:lang w:eastAsia="ru-RU"/>
        </w:rPr>
      </w:pPr>
      <w:r w:rsidRPr="005E04D4">
        <w:rPr>
          <w:rFonts w:ascii="Times New Roman" w:eastAsia="Times New Roman" w:hAnsi="Times New Roman" w:cs="Times New Roman"/>
          <w:color w:val="000000" w:themeColor="text1"/>
          <w:sz w:val="28"/>
          <w:szCs w:val="28"/>
          <w:lang w:eastAsia="ru-RU"/>
        </w:rPr>
        <w:t>Все указанные выше позиции явились предпосылками для реализации в Казахстане идеи триединства языков, которая выражена следующей формулой: развиваем государственный язык, поддерживаем русский и изучаем английский.</w:t>
      </w:r>
    </w:p>
    <w:p w:rsidR="00593433" w:rsidRPr="005E04D4" w:rsidRDefault="00593433" w:rsidP="00774B93">
      <w:pPr>
        <w:spacing w:after="0" w:line="240" w:lineRule="auto"/>
        <w:ind w:firstLine="567"/>
        <w:rPr>
          <w:rFonts w:ascii="Times New Roman" w:eastAsia="Times New Roman" w:hAnsi="Times New Roman" w:cs="Times New Roman"/>
          <w:bCs/>
          <w:color w:val="000000" w:themeColor="text1"/>
          <w:sz w:val="28"/>
          <w:szCs w:val="28"/>
          <w:bdr w:val="none" w:sz="0" w:space="0" w:color="auto" w:frame="1"/>
          <w:lang w:eastAsia="ru-RU"/>
        </w:rPr>
      </w:pPr>
      <w:r w:rsidRPr="005E04D4">
        <w:rPr>
          <w:rFonts w:ascii="Times New Roman" w:eastAsia="Times New Roman" w:hAnsi="Times New Roman" w:cs="Times New Roman"/>
          <w:color w:val="000000" w:themeColor="text1"/>
          <w:sz w:val="28"/>
          <w:szCs w:val="28"/>
          <w:lang w:eastAsia="ru-RU"/>
        </w:rPr>
        <w:t xml:space="preserve">Казахский язык при этом является </w:t>
      </w:r>
      <w:r w:rsidRPr="005E04D4">
        <w:rPr>
          <w:rFonts w:ascii="Times New Roman" w:eastAsia="Times New Roman" w:hAnsi="Times New Roman" w:cs="Times New Roman"/>
          <w:bCs/>
          <w:color w:val="000000" w:themeColor="text1"/>
          <w:sz w:val="28"/>
          <w:szCs w:val="28"/>
          <w:bdr w:val="none" w:sz="0" w:space="0" w:color="auto" w:frame="1"/>
          <w:lang w:eastAsia="ru-RU"/>
        </w:rPr>
        <w:t xml:space="preserve">ведущим фактором </w:t>
      </w:r>
      <w:r w:rsidRPr="005E04D4">
        <w:rPr>
          <w:rFonts w:ascii="Times New Roman" w:eastAsia="Times New Roman" w:hAnsi="Times New Roman" w:cs="Times New Roman"/>
          <w:color w:val="000000" w:themeColor="text1"/>
          <w:sz w:val="28"/>
          <w:szCs w:val="28"/>
          <w:lang w:eastAsia="ru-RU"/>
        </w:rPr>
        <w:t>консолидации народа Казахстана</w:t>
      </w:r>
      <w:r w:rsidRPr="005E04D4">
        <w:rPr>
          <w:rFonts w:ascii="Times New Roman" w:eastAsia="Times New Roman" w:hAnsi="Times New Roman" w:cs="Times New Roman"/>
          <w:bCs/>
          <w:color w:val="000000" w:themeColor="text1"/>
          <w:sz w:val="28"/>
          <w:szCs w:val="28"/>
          <w:bdr w:val="none" w:sz="0" w:space="0" w:color="auto" w:frame="1"/>
          <w:lang w:eastAsia="ru-RU"/>
        </w:rPr>
        <w:t xml:space="preserve">. В роли государственного языка он важен для формирования гражданской идентичности на пути </w:t>
      </w:r>
      <w:r w:rsidRPr="005E04D4">
        <w:rPr>
          <w:rFonts w:ascii="Times New Roman" w:eastAsia="Times New Roman" w:hAnsi="Times New Roman" w:cs="Times New Roman"/>
          <w:color w:val="000000" w:themeColor="text1"/>
          <w:sz w:val="28"/>
          <w:szCs w:val="28"/>
          <w:lang w:eastAsia="ru-RU"/>
        </w:rPr>
        <w:t xml:space="preserve">единства. </w:t>
      </w:r>
      <w:r w:rsidRPr="005E04D4">
        <w:rPr>
          <w:rFonts w:ascii="Times New Roman" w:eastAsia="Times New Roman" w:hAnsi="Times New Roman" w:cs="Times New Roman"/>
          <w:bCs/>
          <w:color w:val="000000" w:themeColor="text1"/>
          <w:sz w:val="28"/>
          <w:szCs w:val="28"/>
          <w:bdr w:val="none" w:sz="0" w:space="0" w:color="auto" w:frame="1"/>
          <w:lang w:eastAsia="ru-RU"/>
        </w:rPr>
        <w:t xml:space="preserve">Знание казахского языка – гарантия самобытности каждого современного </w:t>
      </w:r>
      <w:proofErr w:type="spellStart"/>
      <w:r w:rsidRPr="005E04D4">
        <w:rPr>
          <w:rFonts w:ascii="Times New Roman" w:eastAsia="Times New Roman" w:hAnsi="Times New Roman" w:cs="Times New Roman"/>
          <w:bCs/>
          <w:color w:val="000000" w:themeColor="text1"/>
          <w:sz w:val="28"/>
          <w:szCs w:val="28"/>
          <w:bdr w:val="none" w:sz="0" w:space="0" w:color="auto" w:frame="1"/>
          <w:lang w:eastAsia="ru-RU"/>
        </w:rPr>
        <w:t>казахстанца</w:t>
      </w:r>
      <w:proofErr w:type="spellEnd"/>
      <w:r w:rsidRPr="005E04D4">
        <w:rPr>
          <w:rFonts w:ascii="Times New Roman" w:eastAsia="Times New Roman" w:hAnsi="Times New Roman" w:cs="Times New Roman"/>
          <w:bCs/>
          <w:color w:val="000000" w:themeColor="text1"/>
          <w:sz w:val="28"/>
          <w:szCs w:val="28"/>
          <w:bdr w:val="none" w:sz="0" w:space="0" w:color="auto" w:frame="1"/>
          <w:lang w:eastAsia="ru-RU"/>
        </w:rPr>
        <w:t xml:space="preserve">. </w:t>
      </w:r>
    </w:p>
    <w:p w:rsidR="00593433" w:rsidRPr="005E04D4" w:rsidRDefault="00593433" w:rsidP="00774B93">
      <w:pPr>
        <w:spacing w:after="0" w:line="240" w:lineRule="auto"/>
        <w:ind w:firstLine="567"/>
        <w:rPr>
          <w:rFonts w:ascii="Times New Roman" w:eastAsia="Times New Roman" w:hAnsi="Times New Roman" w:cs="Times New Roman"/>
          <w:color w:val="000000" w:themeColor="text1"/>
          <w:sz w:val="28"/>
          <w:szCs w:val="28"/>
          <w:lang w:eastAsia="ru-RU"/>
        </w:rPr>
      </w:pPr>
      <w:r w:rsidRPr="005E04D4">
        <w:rPr>
          <w:rFonts w:ascii="Times New Roman" w:eastAsia="Times New Roman" w:hAnsi="Times New Roman" w:cs="Times New Roman"/>
          <w:color w:val="000000" w:themeColor="text1"/>
          <w:sz w:val="28"/>
          <w:szCs w:val="28"/>
          <w:lang w:eastAsia="ru-RU"/>
        </w:rPr>
        <w:t xml:space="preserve">Именно данная идея актуализировала необходимость поиска эффективных методов обучения казахскому языку. </w:t>
      </w:r>
    </w:p>
    <w:p w:rsidR="00593433" w:rsidRPr="005E04D4" w:rsidRDefault="00593433" w:rsidP="00774B93">
      <w:pPr>
        <w:spacing w:after="0" w:line="240" w:lineRule="auto"/>
        <w:ind w:firstLine="567"/>
        <w:rPr>
          <w:rFonts w:ascii="Times New Roman" w:eastAsia="Times New Roman" w:hAnsi="Times New Roman" w:cs="Times New Roman"/>
          <w:color w:val="000000" w:themeColor="text1"/>
          <w:sz w:val="28"/>
          <w:szCs w:val="28"/>
          <w:lang w:eastAsia="ru-RU"/>
        </w:rPr>
      </w:pPr>
      <w:r w:rsidRPr="005E04D4">
        <w:rPr>
          <w:rFonts w:ascii="Times New Roman" w:eastAsia="Times New Roman" w:hAnsi="Times New Roman" w:cs="Times New Roman"/>
          <w:color w:val="000000" w:themeColor="text1"/>
          <w:sz w:val="28"/>
          <w:szCs w:val="28"/>
          <w:lang w:eastAsia="ru-RU"/>
        </w:rPr>
        <w:t xml:space="preserve">Стратегическая цель трехъязычного образования заключается в том, чтобы создать необходимые условия для одновременного овладения </w:t>
      </w:r>
      <w:proofErr w:type="spellStart"/>
      <w:r w:rsidRPr="005E04D4">
        <w:rPr>
          <w:rFonts w:ascii="Times New Roman" w:eastAsia="Times New Roman" w:hAnsi="Times New Roman" w:cs="Times New Roman"/>
          <w:color w:val="000000" w:themeColor="text1"/>
          <w:sz w:val="28"/>
          <w:szCs w:val="28"/>
          <w:lang w:eastAsia="ru-RU"/>
        </w:rPr>
        <w:t>казахстанцами</w:t>
      </w:r>
      <w:proofErr w:type="spellEnd"/>
      <w:r w:rsidRPr="005E04D4">
        <w:rPr>
          <w:rFonts w:ascii="Times New Roman" w:eastAsia="Times New Roman" w:hAnsi="Times New Roman" w:cs="Times New Roman"/>
          <w:color w:val="000000" w:themeColor="text1"/>
          <w:sz w:val="28"/>
          <w:szCs w:val="28"/>
          <w:lang w:eastAsia="ru-RU"/>
        </w:rPr>
        <w:t xml:space="preserve"> тремя языками в соответствии с международными стандартами, а именно:</w:t>
      </w:r>
    </w:p>
    <w:p w:rsidR="00593433" w:rsidRPr="005E04D4" w:rsidRDefault="00593433" w:rsidP="001D1D4C">
      <w:pPr>
        <w:numPr>
          <w:ilvl w:val="0"/>
          <w:numId w:val="2"/>
        </w:numPr>
        <w:tabs>
          <w:tab w:val="left" w:pos="567"/>
        </w:tabs>
        <w:spacing w:after="0" w:line="240" w:lineRule="auto"/>
        <w:ind w:left="0" w:firstLine="284"/>
        <w:contextualSpacing/>
        <w:jc w:val="both"/>
        <w:rPr>
          <w:rFonts w:ascii="Times New Roman" w:eastAsia="Calibri" w:hAnsi="Times New Roman" w:cs="Times New Roman"/>
          <w:color w:val="000000" w:themeColor="text1"/>
          <w:sz w:val="28"/>
          <w:szCs w:val="28"/>
          <w:lang w:val="x-none" w:eastAsia="x-none"/>
        </w:rPr>
      </w:pPr>
      <w:r w:rsidRPr="005E04D4">
        <w:rPr>
          <w:rFonts w:ascii="Times New Roman" w:eastAsia="Calibri" w:hAnsi="Times New Roman" w:cs="Times New Roman"/>
          <w:color w:val="000000" w:themeColor="text1"/>
          <w:sz w:val="28"/>
          <w:szCs w:val="28"/>
          <w:lang w:val="x-none" w:eastAsia="x-none"/>
        </w:rPr>
        <w:t>казахским языком как государственным, владение которым способствует успешной гражданской интеграции;</w:t>
      </w:r>
    </w:p>
    <w:p w:rsidR="00593433" w:rsidRPr="005E04D4" w:rsidRDefault="00593433" w:rsidP="001D1D4C">
      <w:pPr>
        <w:widowControl w:val="0"/>
        <w:numPr>
          <w:ilvl w:val="0"/>
          <w:numId w:val="1"/>
        </w:numPr>
        <w:tabs>
          <w:tab w:val="left" w:pos="567"/>
        </w:tabs>
        <w:spacing w:after="0" w:line="240" w:lineRule="auto"/>
        <w:ind w:left="0" w:firstLineChars="101" w:firstLine="283"/>
        <w:contextualSpacing/>
        <w:jc w:val="both"/>
        <w:rPr>
          <w:rFonts w:ascii="Times New Roman" w:eastAsia="Calibri" w:hAnsi="Times New Roman" w:cs="Times New Roman"/>
          <w:color w:val="000000" w:themeColor="text1"/>
          <w:sz w:val="28"/>
          <w:szCs w:val="28"/>
          <w:lang w:val="x-none" w:eastAsia="x-none"/>
        </w:rPr>
      </w:pPr>
      <w:r w:rsidRPr="005E04D4">
        <w:rPr>
          <w:rFonts w:ascii="Times New Roman" w:eastAsia="Calibri" w:hAnsi="Times New Roman" w:cs="Times New Roman"/>
          <w:color w:val="000000" w:themeColor="text1"/>
          <w:sz w:val="28"/>
          <w:szCs w:val="28"/>
          <w:lang w:val="x-none" w:eastAsia="x-none"/>
        </w:rPr>
        <w:t>русским языком, который употребляется официально наравне с казахским языком;</w:t>
      </w:r>
    </w:p>
    <w:p w:rsidR="00593433" w:rsidRPr="005E04D4" w:rsidRDefault="00593433" w:rsidP="001D1D4C">
      <w:pPr>
        <w:widowControl w:val="0"/>
        <w:numPr>
          <w:ilvl w:val="0"/>
          <w:numId w:val="1"/>
        </w:numPr>
        <w:tabs>
          <w:tab w:val="left" w:pos="567"/>
          <w:tab w:val="left" w:pos="900"/>
        </w:tabs>
        <w:spacing w:after="0" w:line="240" w:lineRule="auto"/>
        <w:ind w:left="-142" w:firstLineChars="152" w:firstLine="426"/>
        <w:contextualSpacing/>
        <w:jc w:val="both"/>
        <w:rPr>
          <w:rFonts w:ascii="Times New Roman" w:eastAsia="Calibri" w:hAnsi="Times New Roman" w:cs="Times New Roman"/>
          <w:color w:val="000000" w:themeColor="text1"/>
          <w:sz w:val="28"/>
          <w:szCs w:val="28"/>
          <w:lang w:val="x-none" w:eastAsia="x-none"/>
        </w:rPr>
      </w:pPr>
      <w:r w:rsidRPr="005E04D4">
        <w:rPr>
          <w:rFonts w:ascii="Times New Roman" w:eastAsia="Calibri" w:hAnsi="Times New Roman" w:cs="Times New Roman"/>
          <w:color w:val="000000" w:themeColor="text1"/>
          <w:sz w:val="28"/>
          <w:szCs w:val="28"/>
          <w:lang w:val="x-none" w:eastAsia="x-none"/>
        </w:rPr>
        <w:t>английским языком как средством интеграции в мировую экономику.</w:t>
      </w:r>
    </w:p>
    <w:p w:rsidR="00DD683B" w:rsidRPr="005E04D4" w:rsidRDefault="00593433" w:rsidP="00774B93">
      <w:pPr>
        <w:pStyle w:val="NESHeading2"/>
        <w:jc w:val="left"/>
        <w:rPr>
          <w:color w:val="000000" w:themeColor="text1"/>
          <w:lang w:val="ru-RU"/>
        </w:rPr>
      </w:pPr>
      <w:r w:rsidRPr="005E04D4">
        <w:rPr>
          <w:color w:val="000000" w:themeColor="text1"/>
          <w:lang w:val="ru-RU" w:eastAsia="ru-RU"/>
        </w:rPr>
        <w:t>Все три целевых языка (это второй (-</w:t>
      </w:r>
      <w:proofErr w:type="spellStart"/>
      <w:r w:rsidRPr="005E04D4">
        <w:rPr>
          <w:color w:val="000000" w:themeColor="text1"/>
          <w:lang w:val="ru-RU" w:eastAsia="ru-RU"/>
        </w:rPr>
        <w:t>ые</w:t>
      </w:r>
      <w:proofErr w:type="spellEnd"/>
      <w:r w:rsidRPr="005E04D4">
        <w:rPr>
          <w:color w:val="000000" w:themeColor="text1"/>
          <w:lang w:val="ru-RU" w:eastAsia="ru-RU"/>
        </w:rPr>
        <w:t>) и третий языки, т.е. казахский (Я</w:t>
      </w:r>
      <w:proofErr w:type="gramStart"/>
      <w:r w:rsidRPr="005E04D4">
        <w:rPr>
          <w:color w:val="000000" w:themeColor="text1"/>
          <w:lang w:val="ru-RU" w:eastAsia="ru-RU"/>
        </w:rPr>
        <w:t>2</w:t>
      </w:r>
      <w:proofErr w:type="gramEnd"/>
      <w:r w:rsidRPr="005E04D4">
        <w:rPr>
          <w:color w:val="000000" w:themeColor="text1"/>
          <w:lang w:val="ru-RU" w:eastAsia="ru-RU"/>
        </w:rPr>
        <w:t xml:space="preserve">), русский (Я2), английский (Я3) в образовательном процессе должны развиваться </w:t>
      </w:r>
      <w:r w:rsidRPr="005E04D4">
        <w:rPr>
          <w:b/>
          <w:color w:val="000000" w:themeColor="text1"/>
          <w:lang w:val="ru-RU" w:eastAsia="ru-RU"/>
        </w:rPr>
        <w:t>не в конкуренции, а в единстве</w:t>
      </w:r>
      <w:r w:rsidR="00DD683B" w:rsidRPr="005E04D4">
        <w:rPr>
          <w:iCs w:val="0"/>
          <w:color w:val="000000" w:themeColor="text1"/>
          <w:lang w:val="ru-RU"/>
        </w:rPr>
        <w:t xml:space="preserve">. </w:t>
      </w:r>
      <w:r w:rsidR="00DD683B" w:rsidRPr="005E04D4">
        <w:rPr>
          <w:color w:val="000000" w:themeColor="text1"/>
          <w:lang w:val="ru-RU"/>
        </w:rPr>
        <w:t>Исходя из этого, определены основные подходы к обучению трем целевым языкам.</w:t>
      </w:r>
    </w:p>
    <w:p w:rsidR="00DD683B" w:rsidRPr="005E04D4" w:rsidRDefault="00DD683B" w:rsidP="00774B93">
      <w:pPr>
        <w:tabs>
          <w:tab w:val="left" w:pos="993"/>
        </w:tabs>
        <w:spacing w:after="0" w:line="240" w:lineRule="auto"/>
        <w:ind w:firstLine="567"/>
        <w:rPr>
          <w:rFonts w:ascii="Times New Roman" w:eastAsia="Times New Roman" w:hAnsi="Times New Roman" w:cs="Times New Roman"/>
          <w:color w:val="000000" w:themeColor="text1"/>
          <w:sz w:val="28"/>
          <w:szCs w:val="28"/>
          <w:lang w:eastAsia="ru-RU"/>
        </w:rPr>
      </w:pPr>
      <w:r w:rsidRPr="005E04D4">
        <w:rPr>
          <w:rFonts w:ascii="Times New Roman" w:eastAsia="Times New Roman" w:hAnsi="Times New Roman" w:cs="Times New Roman"/>
          <w:color w:val="000000" w:themeColor="text1"/>
          <w:sz w:val="28"/>
          <w:szCs w:val="28"/>
          <w:lang w:eastAsia="ru-RU"/>
        </w:rPr>
        <w:lastRenderedPageBreak/>
        <w:t xml:space="preserve">Первый из них – уровневое обучение целевым языкам. </w:t>
      </w:r>
      <w:proofErr w:type="gramStart"/>
      <w:r w:rsidRPr="005E04D4">
        <w:rPr>
          <w:rFonts w:ascii="Times New Roman" w:eastAsia="Times New Roman" w:hAnsi="Times New Roman" w:cs="Times New Roman"/>
          <w:color w:val="000000" w:themeColor="text1"/>
          <w:sz w:val="28"/>
          <w:szCs w:val="28"/>
          <w:lang w:eastAsia="ru-RU"/>
        </w:rPr>
        <w:t xml:space="preserve">Это означает, что обучение трем целевым языкам строится в соответствии с уровневой моделью изучения языков по типу </w:t>
      </w:r>
      <w:r w:rsidRPr="005E04D4">
        <w:rPr>
          <w:rFonts w:ascii="Times New Roman" w:eastAsia="Times New Roman" w:hAnsi="Times New Roman" w:cs="Times New Roman"/>
          <w:color w:val="000000" w:themeColor="text1"/>
          <w:sz w:val="28"/>
          <w:szCs w:val="28"/>
          <w:lang w:val="en-US" w:eastAsia="ru-RU"/>
        </w:rPr>
        <w:t>CEFR</w:t>
      </w:r>
      <w:r w:rsidRPr="005E04D4">
        <w:rPr>
          <w:rFonts w:ascii="Times New Roman" w:eastAsia="Times New Roman" w:hAnsi="Times New Roman" w:cs="Times New Roman"/>
          <w:color w:val="000000" w:themeColor="text1"/>
          <w:sz w:val="28"/>
          <w:szCs w:val="28"/>
          <w:lang w:eastAsia="ru-RU"/>
        </w:rPr>
        <w:t xml:space="preserve"> («</w:t>
      </w:r>
      <w:proofErr w:type="spellStart"/>
      <w:r w:rsidRPr="005E04D4">
        <w:rPr>
          <w:rFonts w:ascii="Times New Roman" w:eastAsia="Times New Roman" w:hAnsi="Times New Roman" w:cs="Times New Roman"/>
          <w:color w:val="000000" w:themeColor="text1"/>
          <w:sz w:val="28"/>
          <w:szCs w:val="28"/>
          <w:lang w:eastAsia="ru-RU"/>
        </w:rPr>
        <w:t>Common</w:t>
      </w:r>
      <w:proofErr w:type="spellEnd"/>
      <w:r w:rsidRPr="005E04D4">
        <w:rPr>
          <w:rFonts w:ascii="Times New Roman" w:eastAsia="Times New Roman" w:hAnsi="Times New Roman" w:cs="Times New Roman"/>
          <w:color w:val="000000" w:themeColor="text1"/>
          <w:sz w:val="28"/>
          <w:szCs w:val="28"/>
          <w:lang w:eastAsia="ru-RU"/>
        </w:rPr>
        <w:t xml:space="preserve"> </w:t>
      </w:r>
      <w:proofErr w:type="spellStart"/>
      <w:r w:rsidRPr="005E04D4">
        <w:rPr>
          <w:rFonts w:ascii="Times New Roman" w:eastAsia="Times New Roman" w:hAnsi="Times New Roman" w:cs="Times New Roman"/>
          <w:color w:val="000000" w:themeColor="text1"/>
          <w:sz w:val="28"/>
          <w:szCs w:val="28"/>
          <w:lang w:eastAsia="ru-RU"/>
        </w:rPr>
        <w:t>European</w:t>
      </w:r>
      <w:proofErr w:type="spellEnd"/>
      <w:r w:rsidRPr="005E04D4">
        <w:rPr>
          <w:rFonts w:ascii="Times New Roman" w:eastAsia="Times New Roman" w:hAnsi="Times New Roman" w:cs="Times New Roman"/>
          <w:color w:val="000000" w:themeColor="text1"/>
          <w:sz w:val="28"/>
          <w:szCs w:val="28"/>
          <w:lang w:eastAsia="ru-RU"/>
        </w:rPr>
        <w:t xml:space="preserve"> </w:t>
      </w:r>
      <w:proofErr w:type="spellStart"/>
      <w:r w:rsidRPr="005E04D4">
        <w:rPr>
          <w:rFonts w:ascii="Times New Roman" w:eastAsia="Times New Roman" w:hAnsi="Times New Roman" w:cs="Times New Roman"/>
          <w:color w:val="000000" w:themeColor="text1"/>
          <w:sz w:val="28"/>
          <w:szCs w:val="28"/>
          <w:lang w:eastAsia="ru-RU"/>
        </w:rPr>
        <w:t>Framework</w:t>
      </w:r>
      <w:proofErr w:type="spellEnd"/>
      <w:r w:rsidRPr="005E04D4">
        <w:rPr>
          <w:rFonts w:ascii="Times New Roman" w:eastAsia="Times New Roman" w:hAnsi="Times New Roman" w:cs="Times New Roman"/>
          <w:color w:val="000000" w:themeColor="text1"/>
          <w:sz w:val="28"/>
          <w:szCs w:val="28"/>
          <w:lang w:eastAsia="ru-RU"/>
        </w:rPr>
        <w:t xml:space="preserve"> </w:t>
      </w:r>
      <w:proofErr w:type="spellStart"/>
      <w:r w:rsidRPr="005E04D4">
        <w:rPr>
          <w:rFonts w:ascii="Times New Roman" w:eastAsia="Times New Roman" w:hAnsi="Times New Roman" w:cs="Times New Roman"/>
          <w:color w:val="000000" w:themeColor="text1"/>
          <w:sz w:val="28"/>
          <w:szCs w:val="28"/>
          <w:lang w:eastAsia="ru-RU"/>
        </w:rPr>
        <w:t>of</w:t>
      </w:r>
      <w:proofErr w:type="spellEnd"/>
      <w:r w:rsidRPr="005E04D4">
        <w:rPr>
          <w:rFonts w:ascii="Times New Roman" w:eastAsia="Times New Roman" w:hAnsi="Times New Roman" w:cs="Times New Roman"/>
          <w:color w:val="000000" w:themeColor="text1"/>
          <w:sz w:val="28"/>
          <w:szCs w:val="28"/>
          <w:lang w:eastAsia="ru-RU"/>
        </w:rPr>
        <w:t xml:space="preserve"> </w:t>
      </w:r>
      <w:proofErr w:type="spellStart"/>
      <w:r w:rsidRPr="005E04D4">
        <w:rPr>
          <w:rFonts w:ascii="Times New Roman" w:eastAsia="Times New Roman" w:hAnsi="Times New Roman" w:cs="Times New Roman"/>
          <w:color w:val="000000" w:themeColor="text1"/>
          <w:sz w:val="28"/>
          <w:szCs w:val="28"/>
          <w:lang w:eastAsia="ru-RU"/>
        </w:rPr>
        <w:t>Reference</w:t>
      </w:r>
      <w:proofErr w:type="spellEnd"/>
      <w:r w:rsidRPr="005E04D4">
        <w:rPr>
          <w:rFonts w:ascii="Times New Roman" w:eastAsia="Times New Roman" w:hAnsi="Times New Roman" w:cs="Times New Roman"/>
          <w:color w:val="000000" w:themeColor="text1"/>
          <w:sz w:val="28"/>
          <w:szCs w:val="28"/>
          <w:lang w:eastAsia="ru-RU"/>
        </w:rPr>
        <w:t>:</w:t>
      </w:r>
      <w:proofErr w:type="gramEnd"/>
      <w:r w:rsidRPr="005E04D4">
        <w:rPr>
          <w:rFonts w:ascii="Times New Roman" w:eastAsia="Times New Roman" w:hAnsi="Times New Roman" w:cs="Times New Roman"/>
          <w:color w:val="000000" w:themeColor="text1"/>
          <w:sz w:val="28"/>
          <w:szCs w:val="28"/>
          <w:lang w:eastAsia="ru-RU"/>
        </w:rPr>
        <w:t xml:space="preserve"> </w:t>
      </w:r>
      <w:proofErr w:type="spellStart"/>
      <w:proofErr w:type="gramStart"/>
      <w:r w:rsidRPr="005E04D4">
        <w:rPr>
          <w:rFonts w:ascii="Times New Roman" w:eastAsia="Times New Roman" w:hAnsi="Times New Roman" w:cs="Times New Roman"/>
          <w:color w:val="000000" w:themeColor="text1"/>
          <w:sz w:val="28"/>
          <w:szCs w:val="28"/>
          <w:lang w:eastAsia="ru-RU"/>
        </w:rPr>
        <w:t>Learning</w:t>
      </w:r>
      <w:proofErr w:type="spellEnd"/>
      <w:r w:rsidRPr="005E04D4">
        <w:rPr>
          <w:rFonts w:ascii="Times New Roman" w:eastAsia="Times New Roman" w:hAnsi="Times New Roman" w:cs="Times New Roman"/>
          <w:color w:val="000000" w:themeColor="text1"/>
          <w:sz w:val="28"/>
          <w:szCs w:val="28"/>
          <w:lang w:eastAsia="ru-RU"/>
        </w:rPr>
        <w:t xml:space="preserve">, </w:t>
      </w:r>
      <w:proofErr w:type="spellStart"/>
      <w:r w:rsidRPr="005E04D4">
        <w:rPr>
          <w:rFonts w:ascii="Times New Roman" w:eastAsia="Times New Roman" w:hAnsi="Times New Roman" w:cs="Times New Roman"/>
          <w:color w:val="000000" w:themeColor="text1"/>
          <w:sz w:val="28"/>
          <w:szCs w:val="28"/>
          <w:lang w:eastAsia="ru-RU"/>
        </w:rPr>
        <w:t>Teaching</w:t>
      </w:r>
      <w:proofErr w:type="spellEnd"/>
      <w:r w:rsidRPr="005E04D4">
        <w:rPr>
          <w:rFonts w:ascii="Times New Roman" w:eastAsia="Times New Roman" w:hAnsi="Times New Roman" w:cs="Times New Roman"/>
          <w:color w:val="000000" w:themeColor="text1"/>
          <w:sz w:val="28"/>
          <w:szCs w:val="28"/>
          <w:lang w:eastAsia="ru-RU"/>
        </w:rPr>
        <w:t xml:space="preserve">, </w:t>
      </w:r>
      <w:proofErr w:type="spellStart"/>
      <w:r w:rsidRPr="005E04D4">
        <w:rPr>
          <w:rFonts w:ascii="Times New Roman" w:eastAsia="Times New Roman" w:hAnsi="Times New Roman" w:cs="Times New Roman"/>
          <w:color w:val="000000" w:themeColor="text1"/>
          <w:sz w:val="28"/>
          <w:szCs w:val="28"/>
          <w:lang w:eastAsia="ru-RU"/>
        </w:rPr>
        <w:t>Assessment</w:t>
      </w:r>
      <w:proofErr w:type="spellEnd"/>
      <w:r w:rsidRPr="005E04D4">
        <w:rPr>
          <w:rFonts w:ascii="Times New Roman" w:eastAsia="Times New Roman" w:hAnsi="Times New Roman" w:cs="Times New Roman"/>
          <w:color w:val="000000" w:themeColor="text1"/>
          <w:sz w:val="28"/>
          <w:szCs w:val="28"/>
          <w:lang w:eastAsia="ru-RU"/>
        </w:rPr>
        <w:t>» – «Общеевропейские компетенции владения иностранным языком: изучение, преподавание, оценка»), обеспечивающей единство, преемственность и непрерывность их изучения на всех ступенях образовательной системы.</w:t>
      </w:r>
      <w:proofErr w:type="gramEnd"/>
      <w:r w:rsidRPr="005E04D4">
        <w:rPr>
          <w:rFonts w:ascii="Times New Roman" w:eastAsia="Times New Roman" w:hAnsi="Times New Roman" w:cs="Times New Roman"/>
          <w:color w:val="000000" w:themeColor="text1"/>
          <w:sz w:val="28"/>
          <w:szCs w:val="28"/>
          <w:lang w:eastAsia="ru-RU"/>
        </w:rPr>
        <w:t xml:space="preserve"> Модель трехъязычного образования Казахстана не является аналогом CEFR, но берет указанный документ за основу и адаптирует его идеи и основные положения к конкретным условиям национальной системы образования.</w:t>
      </w:r>
    </w:p>
    <w:p w:rsidR="00DD683B" w:rsidRPr="005E04D4" w:rsidRDefault="00DD683B" w:rsidP="00774B93">
      <w:pPr>
        <w:shd w:val="clear" w:color="auto" w:fill="FFFFFF"/>
        <w:spacing w:after="0" w:line="240" w:lineRule="auto"/>
        <w:ind w:firstLine="567"/>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В соответствии с этим уровни обучения трем целевым языкам в Казахстане определены следующим образом:</w:t>
      </w:r>
    </w:p>
    <w:p w:rsidR="00DD683B" w:rsidRPr="005E04D4" w:rsidRDefault="00DD683B" w:rsidP="00774B93">
      <w:pPr>
        <w:widowControl w:val="0"/>
        <w:shd w:val="clear" w:color="auto" w:fill="FFFFFF"/>
        <w:tabs>
          <w:tab w:val="left" w:pos="851"/>
          <w:tab w:val="left" w:pos="993"/>
          <w:tab w:val="left" w:pos="1134"/>
        </w:tabs>
        <w:autoSpaceDE w:val="0"/>
        <w:autoSpaceDN w:val="0"/>
        <w:adjustRightInd w:val="0"/>
        <w:spacing w:after="0" w:line="240" w:lineRule="auto"/>
        <w:ind w:firstLine="567"/>
        <w:rPr>
          <w:rFonts w:ascii="Times New Roman" w:eastAsia="Times New Roman" w:hAnsi="Times New Roman" w:cs="Times New Roman"/>
          <w:color w:val="000000" w:themeColor="text1"/>
          <w:sz w:val="28"/>
          <w:szCs w:val="28"/>
          <w:lang w:val="kk-KZ" w:eastAsia="en-GB"/>
        </w:rPr>
      </w:pPr>
      <w:r w:rsidRPr="005E04D4">
        <w:rPr>
          <w:rFonts w:ascii="Times New Roman" w:eastAsia="Times New Roman" w:hAnsi="Times New Roman" w:cs="Times New Roman"/>
          <w:color w:val="000000" w:themeColor="text1"/>
          <w:sz w:val="28"/>
          <w:szCs w:val="28"/>
          <w:lang w:val="kk-KZ" w:eastAsia="en-GB"/>
        </w:rPr>
        <w:t xml:space="preserve">Таблица 5 – Сопоставимые уровни обучения трем языкам </w:t>
      </w:r>
      <w:r w:rsidRPr="005E04D4">
        <w:rPr>
          <w:rFonts w:ascii="Times New Roman" w:eastAsia="Times New Roman" w:hAnsi="Times New Roman" w:cs="Times New Roman"/>
          <w:color w:val="000000" w:themeColor="text1"/>
          <w:sz w:val="28"/>
          <w:szCs w:val="28"/>
          <w:lang w:eastAsia="en-GB"/>
        </w:rPr>
        <w:t xml:space="preserve">в соответствии с </w:t>
      </w:r>
      <w:r w:rsidRPr="005E04D4">
        <w:rPr>
          <w:rFonts w:ascii="Times New Roman" w:eastAsia="Times New Roman" w:hAnsi="Times New Roman" w:cs="Times New Roman"/>
          <w:color w:val="000000" w:themeColor="text1"/>
          <w:sz w:val="28"/>
          <w:szCs w:val="28"/>
          <w:lang w:val="en-GB" w:eastAsia="ru-RU"/>
        </w:rPr>
        <w:t>CEFR</w:t>
      </w:r>
      <w:r w:rsidRPr="005E04D4">
        <w:rPr>
          <w:rFonts w:ascii="Times New Roman" w:eastAsia="Times New Roman" w:hAnsi="Times New Roman" w:cs="Times New Roman"/>
          <w:color w:val="000000" w:themeColor="text1"/>
          <w:sz w:val="28"/>
          <w:szCs w:val="28"/>
          <w:lang w:eastAsia="ru-RU"/>
        </w:rPr>
        <w:t xml:space="preserve"> (</w:t>
      </w:r>
      <w:r w:rsidRPr="005E04D4">
        <w:rPr>
          <w:rFonts w:ascii="Times New Roman" w:eastAsia="Times New Roman" w:hAnsi="Times New Roman" w:cs="Times New Roman"/>
          <w:color w:val="000000" w:themeColor="text1"/>
          <w:sz w:val="28"/>
          <w:szCs w:val="28"/>
          <w:lang w:val="en-GB" w:eastAsia="ru-RU"/>
        </w:rPr>
        <w:t>Common</w:t>
      </w:r>
      <w:r w:rsidRPr="005E04D4">
        <w:rPr>
          <w:rFonts w:ascii="Times New Roman" w:eastAsia="Times New Roman" w:hAnsi="Times New Roman" w:cs="Times New Roman"/>
          <w:color w:val="000000" w:themeColor="text1"/>
          <w:sz w:val="28"/>
          <w:szCs w:val="28"/>
          <w:lang w:eastAsia="ru-RU"/>
        </w:rPr>
        <w:t xml:space="preserve"> </w:t>
      </w:r>
      <w:r w:rsidRPr="005E04D4">
        <w:rPr>
          <w:rFonts w:ascii="Times New Roman" w:eastAsia="Times New Roman" w:hAnsi="Times New Roman" w:cs="Times New Roman"/>
          <w:color w:val="000000" w:themeColor="text1"/>
          <w:sz w:val="28"/>
          <w:szCs w:val="28"/>
          <w:lang w:val="en-GB" w:eastAsia="ru-RU"/>
        </w:rPr>
        <w:t>European</w:t>
      </w:r>
      <w:r w:rsidRPr="005E04D4">
        <w:rPr>
          <w:rFonts w:ascii="Times New Roman" w:eastAsia="Times New Roman" w:hAnsi="Times New Roman" w:cs="Times New Roman"/>
          <w:color w:val="000000" w:themeColor="text1"/>
          <w:sz w:val="28"/>
          <w:szCs w:val="28"/>
          <w:lang w:eastAsia="ru-RU"/>
        </w:rPr>
        <w:t xml:space="preserve"> </w:t>
      </w:r>
      <w:r w:rsidRPr="005E04D4">
        <w:rPr>
          <w:rFonts w:ascii="Times New Roman" w:eastAsia="Times New Roman" w:hAnsi="Times New Roman" w:cs="Times New Roman"/>
          <w:color w:val="000000" w:themeColor="text1"/>
          <w:sz w:val="28"/>
          <w:szCs w:val="28"/>
          <w:lang w:val="en-GB" w:eastAsia="ru-RU"/>
        </w:rPr>
        <w:t>Framework</w:t>
      </w:r>
      <w:r w:rsidRPr="005E04D4">
        <w:rPr>
          <w:rFonts w:ascii="Times New Roman" w:eastAsia="Times New Roman" w:hAnsi="Times New Roman" w:cs="Times New Roman"/>
          <w:color w:val="000000" w:themeColor="text1"/>
          <w:sz w:val="28"/>
          <w:szCs w:val="28"/>
          <w:lang w:eastAsia="ru-RU"/>
        </w:rPr>
        <w:t xml:space="preserve"> </w:t>
      </w:r>
      <w:r w:rsidRPr="005E04D4">
        <w:rPr>
          <w:rFonts w:ascii="Times New Roman" w:eastAsia="Times New Roman" w:hAnsi="Times New Roman" w:cs="Times New Roman"/>
          <w:color w:val="000000" w:themeColor="text1"/>
          <w:sz w:val="28"/>
          <w:szCs w:val="28"/>
          <w:lang w:val="en-GB" w:eastAsia="ru-RU"/>
        </w:rPr>
        <w:t>of</w:t>
      </w:r>
      <w:r w:rsidRPr="005E04D4">
        <w:rPr>
          <w:rFonts w:ascii="Times New Roman" w:eastAsia="Times New Roman" w:hAnsi="Times New Roman" w:cs="Times New Roman"/>
          <w:color w:val="000000" w:themeColor="text1"/>
          <w:sz w:val="28"/>
          <w:szCs w:val="28"/>
          <w:lang w:eastAsia="ru-RU"/>
        </w:rPr>
        <w:t xml:space="preserve"> </w:t>
      </w:r>
      <w:r w:rsidRPr="005E04D4">
        <w:rPr>
          <w:rFonts w:ascii="Times New Roman" w:eastAsia="Times New Roman" w:hAnsi="Times New Roman" w:cs="Times New Roman"/>
          <w:color w:val="000000" w:themeColor="text1"/>
          <w:sz w:val="28"/>
          <w:szCs w:val="28"/>
          <w:lang w:val="en-GB" w:eastAsia="ru-RU"/>
        </w:rPr>
        <w:t>Reference</w:t>
      </w:r>
      <w:r w:rsidRPr="005E04D4">
        <w:rPr>
          <w:rFonts w:ascii="Times New Roman" w:eastAsia="Times New Roman" w:hAnsi="Times New Roman" w:cs="Times New Roman"/>
          <w:color w:val="000000" w:themeColor="text1"/>
          <w:sz w:val="28"/>
          <w:szCs w:val="28"/>
          <w:lang w:eastAsia="ru-RU"/>
        </w:rPr>
        <w:t xml:space="preserve"> – Общеевропейские компетенции владения иностранным языком)</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431"/>
        <w:gridCol w:w="425"/>
        <w:gridCol w:w="1860"/>
        <w:gridCol w:w="992"/>
        <w:gridCol w:w="1955"/>
        <w:gridCol w:w="567"/>
        <w:gridCol w:w="992"/>
        <w:gridCol w:w="2408"/>
      </w:tblGrid>
      <w:tr w:rsidR="005E04D4" w:rsidRPr="005E04D4" w:rsidTr="00316A61">
        <w:tc>
          <w:tcPr>
            <w:tcW w:w="2717" w:type="dxa"/>
            <w:gridSpan w:val="3"/>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jc w:val="center"/>
              <w:rPr>
                <w:rFonts w:ascii="Times New Roman" w:hAnsi="Times New Roman"/>
                <w:b/>
                <w:color w:val="000000" w:themeColor="text1"/>
                <w:sz w:val="24"/>
                <w:szCs w:val="24"/>
              </w:rPr>
            </w:pPr>
            <w:r w:rsidRPr="005E04D4">
              <w:rPr>
                <w:rFonts w:ascii="Times New Roman" w:hAnsi="Times New Roman"/>
                <w:b/>
                <w:color w:val="000000" w:themeColor="text1"/>
                <w:sz w:val="24"/>
                <w:szCs w:val="24"/>
              </w:rPr>
              <w:t>Уровни CEFR</w:t>
            </w: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jc w:val="center"/>
              <w:rPr>
                <w:rFonts w:ascii="Times New Roman" w:hAnsi="Times New Roman"/>
                <w:color w:val="000000" w:themeColor="text1"/>
                <w:sz w:val="24"/>
                <w:szCs w:val="24"/>
              </w:rPr>
            </w:pPr>
            <w:r w:rsidRPr="005E04D4">
              <w:rPr>
                <w:rFonts w:ascii="Times New Roman" w:hAnsi="Times New Roman"/>
                <w:b/>
                <w:color w:val="000000" w:themeColor="text1"/>
                <w:sz w:val="24"/>
                <w:szCs w:val="24"/>
              </w:rPr>
              <w:t>Классы</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jc w:val="center"/>
              <w:rPr>
                <w:rFonts w:ascii="Times New Roman" w:hAnsi="Times New Roman"/>
                <w:color w:val="000000" w:themeColor="text1"/>
                <w:sz w:val="24"/>
                <w:szCs w:val="24"/>
              </w:rPr>
            </w:pPr>
            <w:r w:rsidRPr="005E04D4">
              <w:rPr>
                <w:rFonts w:ascii="Times New Roman" w:hAnsi="Times New Roman"/>
                <w:b/>
                <w:color w:val="000000" w:themeColor="text1"/>
                <w:sz w:val="24"/>
                <w:szCs w:val="24"/>
              </w:rPr>
              <w:t>Английский язык (Я3)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jc w:val="center"/>
              <w:rPr>
                <w:rFonts w:ascii="Times New Roman" w:hAnsi="Times New Roman"/>
                <w:b/>
                <w:color w:val="000000" w:themeColor="text1"/>
                <w:sz w:val="24"/>
                <w:szCs w:val="24"/>
              </w:rPr>
            </w:pPr>
            <w:r w:rsidRPr="005E04D4">
              <w:rPr>
                <w:rFonts w:ascii="Times New Roman" w:hAnsi="Times New Roman"/>
                <w:b/>
                <w:color w:val="000000" w:themeColor="text1"/>
                <w:sz w:val="24"/>
                <w:szCs w:val="24"/>
              </w:rPr>
              <w:t>Классы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jc w:val="center"/>
              <w:rPr>
                <w:rFonts w:ascii="Times New Roman" w:hAnsi="Times New Roman"/>
                <w:b/>
                <w:color w:val="000000" w:themeColor="text1"/>
                <w:sz w:val="24"/>
                <w:szCs w:val="24"/>
              </w:rPr>
            </w:pPr>
            <w:r w:rsidRPr="005E04D4">
              <w:rPr>
                <w:rFonts w:ascii="Times New Roman" w:hAnsi="Times New Roman"/>
                <w:b/>
                <w:color w:val="000000" w:themeColor="text1"/>
                <w:sz w:val="24"/>
                <w:szCs w:val="24"/>
              </w:rPr>
              <w:t>Казахский язык (Я</w:t>
            </w:r>
            <w:proofErr w:type="gramStart"/>
            <w:r w:rsidRPr="005E04D4">
              <w:rPr>
                <w:rFonts w:ascii="Times New Roman" w:hAnsi="Times New Roman"/>
                <w:b/>
                <w:color w:val="000000" w:themeColor="text1"/>
                <w:sz w:val="24"/>
                <w:szCs w:val="24"/>
              </w:rPr>
              <w:t>2</w:t>
            </w:r>
            <w:proofErr w:type="gramEnd"/>
            <w:r w:rsidRPr="005E04D4">
              <w:rPr>
                <w:rFonts w:ascii="Times New Roman" w:hAnsi="Times New Roman"/>
                <w:b/>
                <w:color w:val="000000" w:themeColor="text1"/>
                <w:sz w:val="24"/>
                <w:szCs w:val="24"/>
              </w:rPr>
              <w:t>)</w:t>
            </w:r>
          </w:p>
          <w:p w:rsidR="00316A61" w:rsidRPr="005E04D4" w:rsidRDefault="00316A61">
            <w:pPr>
              <w:spacing w:after="0" w:line="240" w:lineRule="auto"/>
              <w:jc w:val="center"/>
              <w:rPr>
                <w:rFonts w:ascii="Times New Roman" w:hAnsi="Times New Roman"/>
                <w:b/>
                <w:color w:val="000000" w:themeColor="text1"/>
                <w:sz w:val="24"/>
                <w:szCs w:val="24"/>
              </w:rPr>
            </w:pPr>
            <w:r w:rsidRPr="005E04D4">
              <w:rPr>
                <w:rFonts w:ascii="Times New Roman" w:hAnsi="Times New Roman"/>
                <w:b/>
                <w:color w:val="000000" w:themeColor="text1"/>
                <w:sz w:val="24"/>
                <w:szCs w:val="24"/>
              </w:rPr>
              <w:t>Русский язык (Я</w:t>
            </w:r>
            <w:proofErr w:type="gramStart"/>
            <w:r w:rsidRPr="005E04D4">
              <w:rPr>
                <w:rFonts w:ascii="Times New Roman" w:hAnsi="Times New Roman"/>
                <w:b/>
                <w:color w:val="000000" w:themeColor="text1"/>
                <w:sz w:val="24"/>
                <w:szCs w:val="24"/>
              </w:rPr>
              <w:t>2</w:t>
            </w:r>
            <w:proofErr w:type="gramEnd"/>
            <w:r w:rsidRPr="005E04D4">
              <w:rPr>
                <w:rFonts w:ascii="Times New Roman" w:hAnsi="Times New Roman"/>
                <w:b/>
                <w:color w:val="000000" w:themeColor="text1"/>
                <w:sz w:val="24"/>
                <w:szCs w:val="24"/>
              </w:rPr>
              <w:t>)</w:t>
            </w:r>
          </w:p>
        </w:tc>
      </w:tr>
      <w:tr w:rsidR="005E04D4" w:rsidRPr="005E04D4" w:rsidTr="00316A61">
        <w:tc>
          <w:tcPr>
            <w:tcW w:w="43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Базисный</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1</w:t>
            </w:r>
            <w:proofErr w:type="gramEnd"/>
          </w:p>
        </w:tc>
        <w:tc>
          <w:tcPr>
            <w:tcW w:w="1861"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Уровень выживания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1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Работа в направлении А</w:t>
            </w:r>
            <w:proofErr w:type="gramStart"/>
            <w:r w:rsidRPr="005E04D4">
              <w:rPr>
                <w:rFonts w:ascii="Times New Roman" w:hAnsi="Times New Roman"/>
                <w:color w:val="000000" w:themeColor="text1"/>
                <w:sz w:val="24"/>
                <w:szCs w:val="24"/>
              </w:rPr>
              <w:t>1</w:t>
            </w:r>
            <w:proofErr w:type="gramEnd"/>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1</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1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начинающий</w:t>
            </w:r>
          </w:p>
        </w:tc>
      </w:tr>
      <w:tr w:rsidR="005E04D4" w:rsidRPr="005E04D4" w:rsidTr="00316A61">
        <w:tc>
          <w:tcPr>
            <w:tcW w:w="2717"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2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низкий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2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средний</w:t>
            </w:r>
          </w:p>
        </w:tc>
      </w:tr>
      <w:tr w:rsidR="005E04D4" w:rsidRPr="005E04D4" w:rsidTr="00316A61">
        <w:tc>
          <w:tcPr>
            <w:tcW w:w="2717"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3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средний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3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продвинутый</w:t>
            </w:r>
          </w:p>
        </w:tc>
      </w:tr>
      <w:tr w:rsidR="005E04D4" w:rsidRPr="005E04D4" w:rsidTr="00316A61">
        <w:tc>
          <w:tcPr>
            <w:tcW w:w="2717"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4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высокий</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2</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4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2</w:t>
            </w:r>
            <w:proofErr w:type="gramEnd"/>
            <w:r w:rsidRPr="005E04D4">
              <w:rPr>
                <w:rFonts w:ascii="Times New Roman" w:hAnsi="Times New Roman"/>
                <w:color w:val="000000" w:themeColor="text1"/>
                <w:sz w:val="24"/>
                <w:szCs w:val="24"/>
              </w:rPr>
              <w:t xml:space="preserve"> начинающий</w:t>
            </w:r>
          </w:p>
        </w:tc>
      </w:tr>
      <w:tr w:rsidR="005E04D4" w:rsidRPr="005E04D4" w:rsidTr="00316A61">
        <w:tc>
          <w:tcPr>
            <w:tcW w:w="2717"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2</w:t>
            </w:r>
            <w:proofErr w:type="gramEnd"/>
          </w:p>
        </w:tc>
        <w:tc>
          <w:tcPr>
            <w:tcW w:w="1861"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roofErr w:type="spellStart"/>
            <w:r w:rsidRPr="005E04D4">
              <w:rPr>
                <w:rFonts w:ascii="Times New Roman" w:hAnsi="Times New Roman"/>
                <w:color w:val="000000" w:themeColor="text1"/>
                <w:sz w:val="24"/>
                <w:szCs w:val="24"/>
              </w:rPr>
              <w:t>Предпороговый</w:t>
            </w:r>
            <w:proofErr w:type="spellEnd"/>
            <w:r w:rsidRPr="005E04D4">
              <w:rPr>
                <w:rFonts w:ascii="Times New Roman" w:hAnsi="Times New Roman"/>
                <w:color w:val="000000" w:themeColor="text1"/>
                <w:sz w:val="24"/>
                <w:szCs w:val="24"/>
              </w:rPr>
              <w:t xml:space="preserve"> уровень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5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2</w:t>
            </w:r>
            <w:proofErr w:type="gramEnd"/>
            <w:r w:rsidRPr="005E04D4">
              <w:rPr>
                <w:rFonts w:ascii="Times New Roman" w:hAnsi="Times New Roman"/>
                <w:color w:val="000000" w:themeColor="text1"/>
                <w:sz w:val="24"/>
                <w:szCs w:val="24"/>
              </w:rPr>
              <w:t xml:space="preserve"> низкий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5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2</w:t>
            </w:r>
            <w:proofErr w:type="gramEnd"/>
            <w:r w:rsidRPr="005E04D4">
              <w:rPr>
                <w:rFonts w:ascii="Times New Roman" w:hAnsi="Times New Roman"/>
                <w:color w:val="000000" w:themeColor="text1"/>
                <w:sz w:val="24"/>
                <w:szCs w:val="24"/>
              </w:rPr>
              <w:t xml:space="preserve"> средний</w:t>
            </w:r>
          </w:p>
        </w:tc>
      </w:tr>
      <w:tr w:rsidR="005E04D4" w:rsidRPr="005E04D4" w:rsidTr="00316A61">
        <w:tc>
          <w:tcPr>
            <w:tcW w:w="2717"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6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2</w:t>
            </w:r>
            <w:proofErr w:type="gramEnd"/>
            <w:r w:rsidRPr="005E04D4">
              <w:rPr>
                <w:rFonts w:ascii="Times New Roman" w:hAnsi="Times New Roman"/>
                <w:color w:val="000000" w:themeColor="text1"/>
                <w:sz w:val="24"/>
                <w:szCs w:val="24"/>
              </w:rPr>
              <w:t xml:space="preserve"> средний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6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2</w:t>
            </w:r>
            <w:proofErr w:type="gramEnd"/>
            <w:r w:rsidRPr="005E04D4">
              <w:rPr>
                <w:rFonts w:ascii="Times New Roman" w:hAnsi="Times New Roman"/>
                <w:color w:val="000000" w:themeColor="text1"/>
                <w:sz w:val="24"/>
                <w:szCs w:val="24"/>
              </w:rPr>
              <w:t xml:space="preserve"> продвинутый</w:t>
            </w:r>
          </w:p>
        </w:tc>
      </w:tr>
      <w:tr w:rsidR="005E04D4" w:rsidRPr="005E04D4" w:rsidTr="00316A61">
        <w:tc>
          <w:tcPr>
            <w:tcW w:w="2717"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7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А</w:t>
            </w:r>
            <w:proofErr w:type="gramStart"/>
            <w:r w:rsidRPr="005E04D4">
              <w:rPr>
                <w:rFonts w:ascii="Times New Roman" w:hAnsi="Times New Roman"/>
                <w:color w:val="000000" w:themeColor="text1"/>
                <w:sz w:val="24"/>
                <w:szCs w:val="24"/>
              </w:rPr>
              <w:t>2</w:t>
            </w:r>
            <w:proofErr w:type="gramEnd"/>
            <w:r w:rsidRPr="005E04D4">
              <w:rPr>
                <w:rFonts w:ascii="Times New Roman" w:hAnsi="Times New Roman"/>
                <w:color w:val="000000" w:themeColor="text1"/>
                <w:sz w:val="24"/>
                <w:szCs w:val="24"/>
              </w:rPr>
              <w:t xml:space="preserve"> высокий</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1</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7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начинающий</w:t>
            </w:r>
          </w:p>
        </w:tc>
      </w:tr>
      <w:tr w:rsidR="005E04D4" w:rsidRPr="005E04D4" w:rsidTr="00316A61">
        <w:tc>
          <w:tcPr>
            <w:tcW w:w="43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Средний</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1</w:t>
            </w:r>
            <w:proofErr w:type="gramEnd"/>
          </w:p>
        </w:tc>
        <w:tc>
          <w:tcPr>
            <w:tcW w:w="1861"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Пороговый уровень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8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низкий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8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средний</w:t>
            </w:r>
          </w:p>
        </w:tc>
      </w:tr>
      <w:tr w:rsidR="005E04D4" w:rsidRPr="005E04D4" w:rsidTr="00316A61">
        <w:tc>
          <w:tcPr>
            <w:tcW w:w="2717"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9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средний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9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продвинутый</w:t>
            </w:r>
          </w:p>
        </w:tc>
      </w:tr>
      <w:tr w:rsidR="005E04D4" w:rsidRPr="005E04D4" w:rsidTr="00316A61">
        <w:tc>
          <w:tcPr>
            <w:tcW w:w="2717"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10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1</w:t>
            </w:r>
            <w:proofErr w:type="gramEnd"/>
            <w:r w:rsidRPr="005E04D4">
              <w:rPr>
                <w:rFonts w:ascii="Times New Roman" w:hAnsi="Times New Roman"/>
                <w:color w:val="000000" w:themeColor="text1"/>
                <w:sz w:val="24"/>
                <w:szCs w:val="24"/>
              </w:rPr>
              <w:t xml:space="preserve"> высокий</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2</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10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2</w:t>
            </w:r>
            <w:proofErr w:type="gramEnd"/>
            <w:r w:rsidRPr="005E04D4">
              <w:rPr>
                <w:rFonts w:ascii="Times New Roman" w:hAnsi="Times New Roman"/>
                <w:color w:val="000000" w:themeColor="text1"/>
                <w:sz w:val="24"/>
                <w:szCs w:val="24"/>
              </w:rPr>
              <w:t xml:space="preserve"> начинающий</w:t>
            </w:r>
          </w:p>
        </w:tc>
      </w:tr>
      <w:tr w:rsidR="005E04D4" w:rsidRPr="005E04D4" w:rsidTr="00316A61">
        <w:tc>
          <w:tcPr>
            <w:tcW w:w="2717"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2</w:t>
            </w:r>
            <w:proofErr w:type="gramEnd"/>
          </w:p>
        </w:tc>
        <w:tc>
          <w:tcPr>
            <w:tcW w:w="1861"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Пороговый продвинутый уровень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11 класс</w:t>
            </w:r>
          </w:p>
        </w:tc>
        <w:tc>
          <w:tcPr>
            <w:tcW w:w="1956"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2</w:t>
            </w:r>
            <w:proofErr w:type="gramEnd"/>
            <w:r w:rsidRPr="005E04D4">
              <w:rPr>
                <w:rFonts w:ascii="Times New Roman" w:hAnsi="Times New Roman"/>
                <w:color w:val="000000" w:themeColor="text1"/>
                <w:sz w:val="24"/>
                <w:szCs w:val="24"/>
              </w:rPr>
              <w:t xml:space="preserve"> низкий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11 класс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316A61" w:rsidRPr="005E04D4" w:rsidRDefault="00316A61">
            <w:pPr>
              <w:spacing w:after="0" w:line="240" w:lineRule="auto"/>
              <w:rPr>
                <w:rFonts w:ascii="Times New Roman" w:hAnsi="Times New Roman"/>
                <w:color w:val="000000" w:themeColor="text1"/>
                <w:sz w:val="24"/>
                <w:szCs w:val="24"/>
              </w:rPr>
            </w:pPr>
            <w:r w:rsidRPr="005E04D4">
              <w:rPr>
                <w:rFonts w:ascii="Times New Roman" w:hAnsi="Times New Roman"/>
                <w:color w:val="000000" w:themeColor="text1"/>
                <w:sz w:val="24"/>
                <w:szCs w:val="24"/>
              </w:rPr>
              <w:t>В</w:t>
            </w:r>
            <w:proofErr w:type="gramStart"/>
            <w:r w:rsidRPr="005E04D4">
              <w:rPr>
                <w:rFonts w:ascii="Times New Roman" w:hAnsi="Times New Roman"/>
                <w:color w:val="000000" w:themeColor="text1"/>
                <w:sz w:val="24"/>
                <w:szCs w:val="24"/>
              </w:rPr>
              <w:t>2</w:t>
            </w:r>
            <w:proofErr w:type="gramEnd"/>
            <w:r w:rsidRPr="005E04D4">
              <w:rPr>
                <w:rFonts w:ascii="Times New Roman" w:hAnsi="Times New Roman"/>
                <w:color w:val="000000" w:themeColor="text1"/>
                <w:sz w:val="24"/>
                <w:szCs w:val="24"/>
              </w:rPr>
              <w:t xml:space="preserve"> средний</w:t>
            </w:r>
          </w:p>
        </w:tc>
      </w:tr>
    </w:tbl>
    <w:p w:rsidR="00EA6D73" w:rsidRPr="005E04D4" w:rsidRDefault="00EA6D73" w:rsidP="00774B93">
      <w:pPr>
        <w:pStyle w:val="a4"/>
        <w:shd w:val="clear" w:color="auto" w:fill="FFFFFF"/>
        <w:spacing w:after="0"/>
        <w:ind w:firstLine="567"/>
        <w:rPr>
          <w:color w:val="000000" w:themeColor="text1"/>
          <w:sz w:val="28"/>
          <w:szCs w:val="28"/>
        </w:rPr>
      </w:pPr>
      <w:r w:rsidRPr="005E04D4">
        <w:rPr>
          <w:color w:val="000000" w:themeColor="text1"/>
          <w:sz w:val="28"/>
          <w:szCs w:val="28"/>
        </w:rPr>
        <w:t>Следует обратить внимание на то, что английский язык «отстает на один шаг», так как казахский и русский языки изучаются в естественной лингвистической среде. Для языковой ситуации современного Казахстана характерен русско-казахский и казахско-русский билингвизм, последний из которых постепенно расширяет свою сферу. Этому способствует обретение казахским языком статуса государственного языка. Кроме того, за 25 лет Независимости Казахстана на историческую родину вернулись более миллиона этнических казахов.</w:t>
      </w:r>
    </w:p>
    <w:p w:rsidR="00EA6D73" w:rsidRPr="005E04D4" w:rsidRDefault="00EA6D73" w:rsidP="00774B93">
      <w:pPr>
        <w:pStyle w:val="a4"/>
        <w:shd w:val="clear" w:color="auto" w:fill="FFFFFF"/>
        <w:spacing w:after="0"/>
        <w:ind w:firstLine="567"/>
        <w:rPr>
          <w:color w:val="000000" w:themeColor="text1"/>
          <w:sz w:val="28"/>
          <w:szCs w:val="28"/>
          <w:lang w:val="ru-RU"/>
        </w:rPr>
      </w:pPr>
      <w:r w:rsidRPr="005E04D4">
        <w:rPr>
          <w:color w:val="000000" w:themeColor="text1"/>
          <w:sz w:val="28"/>
          <w:szCs w:val="28"/>
        </w:rPr>
        <w:t xml:space="preserve">Уровневое обучение также делает акцент на развитие навыков по четырем видам речевой деятельности: </w:t>
      </w:r>
      <w:proofErr w:type="spellStart"/>
      <w:r w:rsidRPr="005E04D4">
        <w:rPr>
          <w:color w:val="000000" w:themeColor="text1"/>
          <w:sz w:val="28"/>
          <w:szCs w:val="28"/>
        </w:rPr>
        <w:t>аудирование</w:t>
      </w:r>
      <w:proofErr w:type="spellEnd"/>
      <w:r w:rsidRPr="005E04D4">
        <w:rPr>
          <w:color w:val="000000" w:themeColor="text1"/>
          <w:sz w:val="28"/>
          <w:szCs w:val="28"/>
        </w:rPr>
        <w:t xml:space="preserve"> (слушание с пониманием устной речи), говорение, чтение и письмо.</w:t>
      </w:r>
    </w:p>
    <w:p w:rsidR="000C50FF" w:rsidRPr="005E04D4" w:rsidRDefault="000C50FF" w:rsidP="00774B93">
      <w:pPr>
        <w:shd w:val="clear" w:color="auto" w:fill="FFFFFF"/>
        <w:spacing w:after="0" w:line="240" w:lineRule="auto"/>
        <w:ind w:firstLine="567"/>
        <w:rPr>
          <w:rFonts w:ascii="Times New Roman" w:eastAsia="Times New Roman" w:hAnsi="Times New Roman" w:cs="Times New Roman"/>
          <w:color w:val="000000" w:themeColor="text1"/>
          <w:sz w:val="28"/>
          <w:szCs w:val="28"/>
          <w:shd w:val="clear" w:color="auto" w:fill="FFFFFF"/>
          <w:lang w:eastAsia="ru-RU"/>
        </w:rPr>
      </w:pPr>
      <w:r w:rsidRPr="005E04D4">
        <w:rPr>
          <w:rFonts w:ascii="Times New Roman" w:eastAsia="Times New Roman" w:hAnsi="Times New Roman" w:cs="Times New Roman"/>
          <w:color w:val="000000" w:themeColor="text1"/>
          <w:sz w:val="28"/>
          <w:szCs w:val="28"/>
          <w:shd w:val="clear" w:color="auto" w:fill="FFFFFF"/>
          <w:lang w:eastAsia="ru-RU"/>
        </w:rPr>
        <w:t>В повседневной жизни каждый человек, сам о том не догадываясь, использует все 4 вида речевой деятельности. </w:t>
      </w:r>
    </w:p>
    <w:p w:rsidR="000C50FF" w:rsidRPr="005E04D4" w:rsidRDefault="000C50FF" w:rsidP="00774B93">
      <w:pPr>
        <w:shd w:val="clear" w:color="auto" w:fill="FFFFFF"/>
        <w:spacing w:after="0" w:line="240" w:lineRule="auto"/>
        <w:ind w:firstLine="567"/>
        <w:rPr>
          <w:rFonts w:ascii="Times New Roman" w:eastAsia="Times New Roman" w:hAnsi="Times New Roman" w:cs="Times New Roman"/>
          <w:color w:val="000000" w:themeColor="text1"/>
          <w:sz w:val="28"/>
          <w:szCs w:val="28"/>
          <w:shd w:val="clear" w:color="auto" w:fill="FFFFFF"/>
          <w:lang w:eastAsia="ru-RU"/>
        </w:rPr>
      </w:pPr>
      <w:r w:rsidRPr="005E04D4">
        <w:rPr>
          <w:rFonts w:ascii="Times New Roman" w:eastAsia="Times New Roman" w:hAnsi="Times New Roman" w:cs="Times New Roman"/>
          <w:b/>
          <w:color w:val="000000" w:themeColor="text1"/>
          <w:sz w:val="28"/>
          <w:szCs w:val="28"/>
          <w:u w:val="single"/>
          <w:shd w:val="clear" w:color="auto" w:fill="FFFFFF"/>
          <w:lang w:eastAsia="ru-RU"/>
        </w:rPr>
        <w:t xml:space="preserve">Слушание </w:t>
      </w:r>
      <w:r w:rsidRPr="005E04D4">
        <w:rPr>
          <w:rFonts w:ascii="Times New Roman" w:eastAsia="Times New Roman" w:hAnsi="Times New Roman" w:cs="Times New Roman"/>
          <w:color w:val="000000" w:themeColor="text1"/>
          <w:sz w:val="28"/>
          <w:szCs w:val="28"/>
          <w:shd w:val="clear" w:color="auto" w:fill="FFFFFF"/>
          <w:lang w:eastAsia="ru-RU"/>
        </w:rPr>
        <w:t>(</w:t>
      </w:r>
      <w:proofErr w:type="spellStart"/>
      <w:r w:rsidRPr="005E04D4">
        <w:rPr>
          <w:rFonts w:ascii="Times New Roman" w:eastAsia="Times New Roman" w:hAnsi="Times New Roman" w:cs="Times New Roman"/>
          <w:color w:val="000000" w:themeColor="text1"/>
          <w:sz w:val="28"/>
          <w:szCs w:val="28"/>
          <w:shd w:val="clear" w:color="auto" w:fill="FFFFFF"/>
          <w:lang w:eastAsia="ru-RU"/>
        </w:rPr>
        <w:t>аудирование</w:t>
      </w:r>
      <w:proofErr w:type="spellEnd"/>
      <w:r w:rsidRPr="005E04D4">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5E04D4">
        <w:rPr>
          <w:rFonts w:ascii="Times New Roman" w:eastAsia="Times New Roman" w:hAnsi="Times New Roman" w:cs="Times New Roman"/>
          <w:color w:val="000000" w:themeColor="text1"/>
          <w:sz w:val="28"/>
          <w:szCs w:val="28"/>
          <w:shd w:val="clear" w:color="auto" w:fill="FFFFFF"/>
          <w:lang w:eastAsia="ru-RU"/>
        </w:rPr>
        <w:t>Аудирование</w:t>
      </w:r>
      <w:proofErr w:type="spellEnd"/>
      <w:r w:rsidRPr="005E04D4">
        <w:rPr>
          <w:rFonts w:ascii="Times New Roman" w:eastAsia="Times New Roman" w:hAnsi="Times New Roman" w:cs="Times New Roman"/>
          <w:color w:val="000000" w:themeColor="text1"/>
          <w:sz w:val="28"/>
          <w:szCs w:val="28"/>
          <w:shd w:val="clear" w:color="auto" w:fill="FFFFFF"/>
          <w:lang w:eastAsia="ru-RU"/>
        </w:rPr>
        <w:t xml:space="preserve"> – процесс, предполагающий, как непосредственное, так и опосредованное (при помощи аудиозаписи, радио и прочего) взаимодействие слушающего и говорящего. В первом </w:t>
      </w:r>
      <w:r w:rsidRPr="005E04D4">
        <w:rPr>
          <w:rFonts w:ascii="Times New Roman" w:eastAsia="Times New Roman" w:hAnsi="Times New Roman" w:cs="Times New Roman"/>
          <w:color w:val="000000" w:themeColor="text1"/>
          <w:sz w:val="28"/>
          <w:szCs w:val="28"/>
          <w:shd w:val="clear" w:color="auto" w:fill="FFFFFF"/>
          <w:lang w:eastAsia="ru-RU"/>
        </w:rPr>
        <w:lastRenderedPageBreak/>
        <w:t xml:space="preserve">случае (при непосредственном контакте) у собеседников есть возможность применять не только языковые формы (вербальное общение), но и средства невербальной коммуникации (мимику, телодвижения, жесты), которые способствуют более результативному восприятию и пониманию. </w:t>
      </w:r>
    </w:p>
    <w:p w:rsidR="000C50FF" w:rsidRPr="005E04D4" w:rsidRDefault="000C50FF" w:rsidP="00774B93">
      <w:pPr>
        <w:shd w:val="clear" w:color="auto" w:fill="FFFFFF"/>
        <w:spacing w:after="0" w:line="240" w:lineRule="auto"/>
        <w:ind w:firstLine="567"/>
        <w:rPr>
          <w:rFonts w:ascii="Times New Roman" w:eastAsia="Times New Roman" w:hAnsi="Times New Roman" w:cs="Times New Roman"/>
          <w:color w:val="000000" w:themeColor="text1"/>
          <w:sz w:val="28"/>
          <w:szCs w:val="28"/>
          <w:shd w:val="clear" w:color="auto" w:fill="FFFFFF"/>
          <w:lang w:eastAsia="ru-RU"/>
        </w:rPr>
      </w:pPr>
      <w:r w:rsidRPr="005E04D4">
        <w:rPr>
          <w:rFonts w:ascii="Times New Roman" w:eastAsia="Times New Roman" w:hAnsi="Times New Roman" w:cs="Times New Roman"/>
          <w:b/>
          <w:color w:val="000000" w:themeColor="text1"/>
          <w:sz w:val="28"/>
          <w:szCs w:val="28"/>
          <w:u w:val="single"/>
          <w:shd w:val="clear" w:color="auto" w:fill="FFFFFF"/>
          <w:lang w:eastAsia="ru-RU"/>
        </w:rPr>
        <w:t>Говорение.</w:t>
      </w:r>
      <w:r w:rsidRPr="005E04D4">
        <w:rPr>
          <w:rFonts w:ascii="Times New Roman" w:eastAsia="Times New Roman" w:hAnsi="Times New Roman" w:cs="Times New Roman"/>
          <w:color w:val="000000" w:themeColor="text1"/>
          <w:sz w:val="28"/>
          <w:szCs w:val="28"/>
          <w:shd w:val="clear" w:color="auto" w:fill="FFFFFF"/>
          <w:lang w:eastAsia="ru-RU"/>
        </w:rPr>
        <w:t xml:space="preserve"> Это понятие характеризует любую звучащую речь. В историческом отношении говорение является первичной языковой формой, возникшей намного раньше, чем письмо. С материальной точки зрения устная речь – это звуковые волны. </w:t>
      </w:r>
      <w:proofErr w:type="gramStart"/>
      <w:r w:rsidRPr="005E04D4">
        <w:rPr>
          <w:rFonts w:ascii="Times New Roman" w:eastAsia="Times New Roman" w:hAnsi="Times New Roman" w:cs="Times New Roman"/>
          <w:color w:val="000000" w:themeColor="text1"/>
          <w:sz w:val="28"/>
          <w:szCs w:val="28"/>
          <w:shd w:val="clear" w:color="auto" w:fill="FFFFFF"/>
          <w:lang w:eastAsia="ru-RU"/>
        </w:rPr>
        <w:t>Произносимое</w:t>
      </w:r>
      <w:proofErr w:type="gramEnd"/>
      <w:r w:rsidRPr="005E04D4">
        <w:rPr>
          <w:rFonts w:ascii="Times New Roman" w:eastAsia="Times New Roman" w:hAnsi="Times New Roman" w:cs="Times New Roman"/>
          <w:color w:val="000000" w:themeColor="text1"/>
          <w:sz w:val="28"/>
          <w:szCs w:val="28"/>
          <w:shd w:val="clear" w:color="auto" w:fill="FFFFFF"/>
          <w:lang w:eastAsia="ru-RU"/>
        </w:rPr>
        <w:t xml:space="preserve"> является результатом деятельности определенных органов человека (голосовой аппарат). Интонация является совокупностью тембра произнесения, темпа (нарастающего или замедленного), продолжительности, громкости (интенсивности), мелодичности. Большое значение в устной речи придается отсутствию или наличию пауз, степени четкости в произношении, способности правильно расставить логические ударения. Говорение, обладая интонационным разнообразием, способно передать полноту переживаний, эмоций, настроений.  </w:t>
      </w:r>
    </w:p>
    <w:p w:rsidR="000C50FF" w:rsidRPr="005E04D4" w:rsidRDefault="000C50FF" w:rsidP="001F6978">
      <w:pPr>
        <w:shd w:val="clear" w:color="auto" w:fill="FFFFFF"/>
        <w:spacing w:after="0" w:line="240" w:lineRule="auto"/>
        <w:ind w:firstLine="567"/>
        <w:rPr>
          <w:rFonts w:ascii="Times New Roman" w:eastAsia="Times New Roman" w:hAnsi="Times New Roman" w:cs="Times New Roman"/>
          <w:color w:val="000000" w:themeColor="text1"/>
          <w:sz w:val="28"/>
          <w:szCs w:val="28"/>
          <w:shd w:val="clear" w:color="auto" w:fill="FFFFFF"/>
          <w:lang w:eastAsia="ru-RU"/>
        </w:rPr>
      </w:pPr>
      <w:r w:rsidRPr="005E04D4">
        <w:rPr>
          <w:rFonts w:ascii="Times New Roman" w:eastAsia="Times New Roman" w:hAnsi="Times New Roman" w:cs="Times New Roman"/>
          <w:b/>
          <w:color w:val="000000" w:themeColor="text1"/>
          <w:sz w:val="28"/>
          <w:szCs w:val="28"/>
          <w:u w:val="single"/>
          <w:shd w:val="clear" w:color="auto" w:fill="FFFFFF"/>
          <w:lang w:eastAsia="ru-RU"/>
        </w:rPr>
        <w:t>Чтение.</w:t>
      </w:r>
      <w:r w:rsidRPr="005E04D4">
        <w:rPr>
          <w:rFonts w:ascii="Times New Roman" w:eastAsia="Times New Roman" w:hAnsi="Times New Roman" w:cs="Times New Roman"/>
          <w:color w:val="000000" w:themeColor="text1"/>
          <w:sz w:val="28"/>
          <w:szCs w:val="28"/>
          <w:shd w:val="clear" w:color="auto" w:fill="FFFFFF"/>
          <w:lang w:eastAsia="ru-RU"/>
        </w:rPr>
        <w:t xml:space="preserve"> В соответствии с простыми определениями чтение характеризуется как процесс извлечения информации из печатного или рукописного текста. Эта специфическая форма языковой коммуникации людей является одним из опосредованных типов общения. При этом чтение не воспринимается в качестве одностороннего воздействия </w:t>
      </w:r>
      <w:proofErr w:type="gramStart"/>
      <w:r w:rsidRPr="005E04D4">
        <w:rPr>
          <w:rFonts w:ascii="Times New Roman" w:eastAsia="Times New Roman" w:hAnsi="Times New Roman" w:cs="Times New Roman"/>
          <w:color w:val="000000" w:themeColor="text1"/>
          <w:sz w:val="28"/>
          <w:szCs w:val="28"/>
          <w:shd w:val="clear" w:color="auto" w:fill="FFFFFF"/>
          <w:lang w:eastAsia="ru-RU"/>
        </w:rPr>
        <w:t>на</w:t>
      </w:r>
      <w:proofErr w:type="gramEnd"/>
      <w:r w:rsidRPr="005E04D4">
        <w:rPr>
          <w:rFonts w:ascii="Times New Roman" w:eastAsia="Times New Roman" w:hAnsi="Times New Roman" w:cs="Times New Roman"/>
          <w:color w:val="000000" w:themeColor="text1"/>
          <w:sz w:val="28"/>
          <w:szCs w:val="28"/>
          <w:shd w:val="clear" w:color="auto" w:fill="FFFFFF"/>
          <w:lang w:eastAsia="ru-RU"/>
        </w:rPr>
        <w:t xml:space="preserve"> читающего. Оно не выражается пассивным восприятием, усвоением содержания. Чтение включает в себя активное взаимодействие между реципиентом (читателем) и коммуникатором (автором текста).</w:t>
      </w:r>
    </w:p>
    <w:p w:rsidR="00EA6D73" w:rsidRPr="001F6978" w:rsidRDefault="000C50FF" w:rsidP="001F6978">
      <w:pPr>
        <w:shd w:val="clear" w:color="auto" w:fill="FFFFFF"/>
        <w:spacing w:after="0" w:line="240" w:lineRule="auto"/>
        <w:ind w:firstLine="567"/>
        <w:rPr>
          <w:rFonts w:ascii="Times New Roman" w:eastAsia="Times New Roman" w:hAnsi="Times New Roman" w:cs="Times New Roman"/>
          <w:color w:val="000000" w:themeColor="text1"/>
          <w:sz w:val="28"/>
          <w:szCs w:val="28"/>
          <w:shd w:val="clear" w:color="auto" w:fill="FFFFFF"/>
          <w:lang w:eastAsia="ru-RU"/>
        </w:rPr>
      </w:pPr>
      <w:r w:rsidRPr="005E04D4">
        <w:rPr>
          <w:rFonts w:ascii="Times New Roman" w:eastAsia="Times New Roman" w:hAnsi="Times New Roman" w:cs="Times New Roman"/>
          <w:b/>
          <w:color w:val="000000" w:themeColor="text1"/>
          <w:sz w:val="28"/>
          <w:szCs w:val="28"/>
          <w:u w:val="single"/>
          <w:shd w:val="clear" w:color="auto" w:fill="FFFFFF"/>
          <w:lang w:eastAsia="ru-RU"/>
        </w:rPr>
        <w:t>Письмо</w:t>
      </w:r>
      <w:r w:rsidRPr="005E04D4">
        <w:rPr>
          <w:rFonts w:ascii="Times New Roman" w:eastAsia="Times New Roman" w:hAnsi="Times New Roman" w:cs="Times New Roman"/>
          <w:color w:val="000000" w:themeColor="text1"/>
          <w:sz w:val="28"/>
          <w:szCs w:val="28"/>
          <w:shd w:val="clear" w:color="auto" w:fill="FFFFFF"/>
          <w:lang w:eastAsia="ru-RU"/>
        </w:rPr>
        <w:t xml:space="preserve">. Этот вид языковой деятельности человека являет собой вспомогательную систему знаков, применяемую для фиксации говорения (звуковой речи). Вместе с тем, письмо можно назвать самостоятельной структурой. Кроме функции фиксации речи (устной), письменная система позволяет усваивать накопленные знания, расширяя сферу коммуникации. Главной целью письма является фиксация произносимого с целью его сохранения. Этот вид речевой деятельности используется в общении между теми людьми, которые разделены временем, расстоянием. Следует отметить, что роль письма значительно снизилась, в связи с появлением телефона. </w:t>
      </w:r>
      <w:r w:rsidRPr="005E04D4">
        <w:rPr>
          <w:rFonts w:ascii="Times New Roman" w:hAnsi="Times New Roman" w:cs="Times New Roman"/>
          <w:color w:val="000000" w:themeColor="text1"/>
          <w:sz w:val="28"/>
          <w:szCs w:val="28"/>
          <w:shd w:val="clear" w:color="auto" w:fill="FFFFFF"/>
          <w:lang w:eastAsia="ru-RU"/>
        </w:rPr>
        <w:br/>
      </w:r>
      <w:r w:rsidR="00EA6D73" w:rsidRPr="001F6978">
        <w:rPr>
          <w:rFonts w:ascii="Times New Roman" w:hAnsi="Times New Roman" w:cs="Times New Roman"/>
          <w:color w:val="000000" w:themeColor="text1"/>
          <w:sz w:val="28"/>
          <w:szCs w:val="28"/>
        </w:rPr>
        <w:t>Следующий важный момент в обучении трем целевым языкам – коммуникативный подход. Он означает, что:</w:t>
      </w:r>
    </w:p>
    <w:p w:rsidR="00EA6D73" w:rsidRPr="005E04D4" w:rsidRDefault="00EA6D73" w:rsidP="00774B93">
      <w:pPr>
        <w:pStyle w:val="a4"/>
        <w:shd w:val="clear" w:color="auto" w:fill="FFFFFF"/>
        <w:spacing w:after="0"/>
        <w:ind w:firstLine="567"/>
        <w:rPr>
          <w:color w:val="000000" w:themeColor="text1"/>
          <w:sz w:val="28"/>
          <w:szCs w:val="28"/>
        </w:rPr>
      </w:pPr>
      <w:r w:rsidRPr="005E04D4">
        <w:rPr>
          <w:color w:val="000000" w:themeColor="text1"/>
          <w:sz w:val="28"/>
          <w:szCs w:val="28"/>
        </w:rPr>
        <w:t xml:space="preserve">во-первых, обучение целевым языкам направлено на овладение разговорными нормами изучаемого языка, поэтому в первом классе внимание в большей степени уделяется двум видам речевой деятельности: </w:t>
      </w:r>
      <w:proofErr w:type="spellStart"/>
      <w:r w:rsidRPr="005E04D4">
        <w:rPr>
          <w:color w:val="000000" w:themeColor="text1"/>
          <w:sz w:val="28"/>
          <w:szCs w:val="28"/>
        </w:rPr>
        <w:t>аудированию</w:t>
      </w:r>
      <w:proofErr w:type="spellEnd"/>
      <w:r w:rsidRPr="005E04D4">
        <w:rPr>
          <w:color w:val="000000" w:themeColor="text1"/>
          <w:sz w:val="28"/>
          <w:szCs w:val="28"/>
        </w:rPr>
        <w:t xml:space="preserve"> (слушанию) и говорению; навыки чтения и письма следует развивать через овладение данными навыками на родном языке или на первом языке (языке обучения в школе); </w:t>
      </w:r>
    </w:p>
    <w:p w:rsidR="00EA6D73" w:rsidRPr="005E04D4" w:rsidRDefault="00EA6D73" w:rsidP="00774B93">
      <w:pPr>
        <w:pStyle w:val="a4"/>
        <w:shd w:val="clear" w:color="auto" w:fill="FFFFFF"/>
        <w:tabs>
          <w:tab w:val="left" w:pos="993"/>
        </w:tabs>
        <w:spacing w:after="0"/>
        <w:ind w:firstLine="567"/>
        <w:rPr>
          <w:color w:val="000000" w:themeColor="text1"/>
          <w:sz w:val="28"/>
          <w:szCs w:val="28"/>
        </w:rPr>
      </w:pPr>
      <w:r w:rsidRPr="005E04D4">
        <w:rPr>
          <w:color w:val="000000" w:themeColor="text1"/>
          <w:sz w:val="28"/>
          <w:szCs w:val="28"/>
        </w:rPr>
        <w:t xml:space="preserve">во-вторых, обучение языкам не ограничивается изучением грамматических правил, т.е. начинающим изучать неродной язык не столь важно знать, что такое «сказуемое», «подлежащее», «морфология», «синтаксис» и т.д. Ребенок начинает говорить, еще не зная этих </w:t>
      </w:r>
      <w:r w:rsidRPr="005E04D4">
        <w:rPr>
          <w:color w:val="000000" w:themeColor="text1"/>
          <w:sz w:val="28"/>
          <w:szCs w:val="28"/>
        </w:rPr>
        <w:lastRenderedPageBreak/>
        <w:t>грамматических «премудростей», не умея читать и писать, даже строить правильные предложения. Он просто произносит слова, значение которых начинает понимать, и вступает в общение с окружающими. Со временем его словарный запас расширяется, он научается говорить так, что его понимает все большее число окружающих его людей. И лишь затем учится читать и писать. Именно это ложится в основу изучения неродных языков в школе.</w:t>
      </w:r>
    </w:p>
    <w:p w:rsidR="00823D28" w:rsidRPr="005E04D4" w:rsidRDefault="00823D28" w:rsidP="00774B93">
      <w:pPr>
        <w:shd w:val="clear" w:color="auto" w:fill="FFFFFF"/>
        <w:tabs>
          <w:tab w:val="left" w:pos="993"/>
        </w:tabs>
        <w:spacing w:after="0" w:line="240" w:lineRule="auto"/>
        <w:ind w:firstLine="567"/>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 xml:space="preserve">При изучении неродных языков вполне уместно употребление родного языка (или первого языка), это не нарушает правил коммуникативного подхода: если можно эффективно объяснить правило на родном языке за 5 минут, то нет смысла тратить на попытку передать его на иностранном, потратив на это все занятие. </w:t>
      </w:r>
    </w:p>
    <w:p w:rsidR="00823D28" w:rsidRPr="005E04D4" w:rsidRDefault="00823D28" w:rsidP="00774B93">
      <w:pPr>
        <w:shd w:val="clear" w:color="auto" w:fill="FFFFFF"/>
        <w:tabs>
          <w:tab w:val="left" w:pos="993"/>
        </w:tabs>
        <w:spacing w:after="0" w:line="240" w:lineRule="auto"/>
        <w:ind w:firstLine="567"/>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Главной целью такого обучения является формирование не столько г</w:t>
      </w:r>
      <w:r w:rsidRPr="005E04D4">
        <w:rPr>
          <w:rFonts w:ascii="Times New Roman" w:eastAsia="Times New Roman" w:hAnsi="Times New Roman" w:cs="Times New Roman"/>
          <w:bCs/>
          <w:color w:val="000000" w:themeColor="text1"/>
          <w:sz w:val="28"/>
          <w:szCs w:val="28"/>
          <w:lang w:val="x-none" w:eastAsia="x-none"/>
        </w:rPr>
        <w:t>рамматической компетенции</w:t>
      </w:r>
      <w:r w:rsidRPr="005E04D4">
        <w:rPr>
          <w:rFonts w:ascii="Times New Roman" w:eastAsia="Times New Roman" w:hAnsi="Times New Roman" w:cs="Times New Roman"/>
          <w:color w:val="000000" w:themeColor="text1"/>
          <w:sz w:val="28"/>
          <w:szCs w:val="28"/>
          <w:lang w:val="x-none" w:eastAsia="x-none"/>
        </w:rPr>
        <w:t xml:space="preserve"> (умение грамотно строить словосочетания и предложения, правильно использовать и согласовывать времена, знание частей речи и знание того, как устроены предложения разного типа, и т.д.)</w:t>
      </w:r>
      <w:r w:rsidRPr="005E04D4">
        <w:rPr>
          <w:rFonts w:ascii="Times New Roman" w:eastAsia="Times New Roman" w:hAnsi="Times New Roman" w:cs="Times New Roman"/>
          <w:bCs/>
          <w:color w:val="000000" w:themeColor="text1"/>
          <w:sz w:val="28"/>
          <w:szCs w:val="28"/>
          <w:lang w:val="x-none" w:eastAsia="x-none"/>
        </w:rPr>
        <w:t xml:space="preserve">, сколько коммуникативной. </w:t>
      </w:r>
      <w:r w:rsidRPr="005E04D4">
        <w:rPr>
          <w:rFonts w:ascii="Times New Roman" w:eastAsia="Times New Roman" w:hAnsi="Times New Roman" w:cs="Times New Roman"/>
          <w:color w:val="000000" w:themeColor="text1"/>
          <w:sz w:val="28"/>
          <w:szCs w:val="28"/>
          <w:lang w:val="x-none" w:eastAsia="x-none"/>
        </w:rPr>
        <w:t xml:space="preserve">Бесспорно, грамматическая компетенция при обучении языкам очень важна, но коммуникативный подход сосредоточен на употреблении грамматических правил в реальном общении на иностранном языке. Коммуникативная </w:t>
      </w:r>
      <w:hyperlink r:id="rId7" w:tooltip="Компетенция" w:history="1">
        <w:r w:rsidRPr="00213CF4">
          <w:rPr>
            <w:rFonts w:ascii="Times New Roman" w:eastAsia="Times New Roman" w:hAnsi="Times New Roman" w:cs="Times New Roman"/>
            <w:color w:val="000000" w:themeColor="text1"/>
            <w:sz w:val="28"/>
            <w:szCs w:val="28"/>
            <w:lang w:val="x-none" w:eastAsia="x-none"/>
          </w:rPr>
          <w:t>компетенция</w:t>
        </w:r>
      </w:hyperlink>
      <w:r w:rsidRPr="005E04D4">
        <w:rPr>
          <w:rFonts w:ascii="Times New Roman" w:eastAsia="Times New Roman" w:hAnsi="Times New Roman" w:cs="Times New Roman"/>
          <w:color w:val="000000" w:themeColor="text1"/>
          <w:sz w:val="28"/>
          <w:szCs w:val="28"/>
          <w:lang w:val="x-none" w:eastAsia="x-none"/>
        </w:rPr>
        <w:t xml:space="preserve"> включает в себя умения </w:t>
      </w:r>
      <w:r w:rsidRPr="005E04D4">
        <w:rPr>
          <w:rFonts w:ascii="Times New Roman" w:eastAsia="Times New Roman" w:hAnsi="Times New Roman" w:cs="Times New Roman"/>
          <w:bCs/>
          <w:color w:val="000000" w:themeColor="text1"/>
          <w:sz w:val="28"/>
          <w:szCs w:val="28"/>
          <w:lang w:val="x-none" w:eastAsia="x-none"/>
        </w:rPr>
        <w:t xml:space="preserve">употреблять </w:t>
      </w:r>
      <w:r w:rsidRPr="005E04D4">
        <w:rPr>
          <w:rFonts w:ascii="Times New Roman" w:eastAsia="Times New Roman" w:hAnsi="Times New Roman" w:cs="Times New Roman"/>
          <w:color w:val="000000" w:themeColor="text1"/>
          <w:sz w:val="28"/>
          <w:szCs w:val="28"/>
          <w:lang w:val="x-none" w:eastAsia="x-none"/>
        </w:rPr>
        <w:t xml:space="preserve">язык для различных целей и функций, </w:t>
      </w:r>
      <w:r w:rsidRPr="005E04D4">
        <w:rPr>
          <w:rFonts w:ascii="Times New Roman" w:eastAsia="Times New Roman" w:hAnsi="Times New Roman" w:cs="Times New Roman"/>
          <w:bCs/>
          <w:color w:val="000000" w:themeColor="text1"/>
          <w:sz w:val="28"/>
          <w:szCs w:val="28"/>
          <w:lang w:val="x-none" w:eastAsia="x-none"/>
        </w:rPr>
        <w:t>создавать</w:t>
      </w:r>
      <w:r w:rsidRPr="005E04D4">
        <w:rPr>
          <w:rFonts w:ascii="Times New Roman" w:eastAsia="Times New Roman" w:hAnsi="Times New Roman" w:cs="Times New Roman"/>
          <w:color w:val="000000" w:themeColor="text1"/>
          <w:sz w:val="28"/>
          <w:szCs w:val="28"/>
          <w:lang w:val="x-none" w:eastAsia="x-none"/>
        </w:rPr>
        <w:t>, читать и понимать тексты различного типа и характера, поддерживать </w:t>
      </w:r>
      <w:r w:rsidRPr="005E04D4">
        <w:rPr>
          <w:rFonts w:ascii="Times New Roman" w:eastAsia="Times New Roman" w:hAnsi="Times New Roman" w:cs="Times New Roman"/>
          <w:bCs/>
          <w:color w:val="000000" w:themeColor="text1"/>
          <w:sz w:val="28"/>
          <w:szCs w:val="28"/>
          <w:lang w:val="x-none" w:eastAsia="x-none"/>
        </w:rPr>
        <w:t>разговор</w:t>
      </w:r>
      <w:r w:rsidRPr="005E04D4">
        <w:rPr>
          <w:rFonts w:ascii="Times New Roman" w:eastAsia="Times New Roman" w:hAnsi="Times New Roman" w:cs="Times New Roman"/>
          <w:color w:val="000000" w:themeColor="text1"/>
          <w:sz w:val="28"/>
          <w:szCs w:val="28"/>
          <w:lang w:val="x-none" w:eastAsia="x-none"/>
        </w:rPr>
        <w:t> даже при ограниченной лексической и грамматической базе.</w:t>
      </w:r>
    </w:p>
    <w:p w:rsidR="00823D28" w:rsidRPr="005E04D4" w:rsidRDefault="00823D28" w:rsidP="00774B93">
      <w:pPr>
        <w:shd w:val="clear" w:color="auto" w:fill="FFFFFF"/>
        <w:tabs>
          <w:tab w:val="left" w:pos="993"/>
        </w:tabs>
        <w:spacing w:after="0" w:line="240" w:lineRule="auto"/>
        <w:ind w:firstLine="567"/>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 xml:space="preserve">Коммуникативный подход, прежде всего, фокусируется не на правильности языковых структур, а на таких параметрах, как осознание </w:t>
      </w:r>
      <w:r w:rsidRPr="005E04D4">
        <w:rPr>
          <w:rFonts w:ascii="Times New Roman" w:eastAsia="Times New Roman" w:hAnsi="Times New Roman" w:cs="Times New Roman"/>
          <w:bCs/>
          <w:color w:val="000000" w:themeColor="text1"/>
          <w:sz w:val="28"/>
          <w:szCs w:val="28"/>
          <w:lang w:val="x-none" w:eastAsia="x-none"/>
        </w:rPr>
        <w:t>возможных вариантов развития диалогов</w:t>
      </w:r>
      <w:r w:rsidRPr="005E04D4">
        <w:rPr>
          <w:rFonts w:ascii="Times New Roman" w:eastAsia="Times New Roman" w:hAnsi="Times New Roman" w:cs="Times New Roman"/>
          <w:color w:val="000000" w:themeColor="text1"/>
          <w:sz w:val="28"/>
          <w:szCs w:val="28"/>
          <w:lang w:val="x-none" w:eastAsia="x-none"/>
        </w:rPr>
        <w:t xml:space="preserve">, достижение общей коммуникативной цели, </w:t>
      </w:r>
      <w:r w:rsidRPr="005E04D4">
        <w:rPr>
          <w:rFonts w:ascii="Times New Roman" w:eastAsia="Times New Roman" w:hAnsi="Times New Roman" w:cs="Times New Roman"/>
          <w:bCs/>
          <w:color w:val="000000" w:themeColor="text1"/>
          <w:sz w:val="28"/>
          <w:szCs w:val="28"/>
          <w:lang w:val="x-none" w:eastAsia="x-none"/>
        </w:rPr>
        <w:t>развитие навыка перефразирования</w:t>
      </w:r>
      <w:r w:rsidRPr="005E04D4">
        <w:rPr>
          <w:rFonts w:ascii="Times New Roman" w:eastAsia="Times New Roman" w:hAnsi="Times New Roman" w:cs="Times New Roman"/>
          <w:color w:val="000000" w:themeColor="text1"/>
          <w:sz w:val="28"/>
          <w:szCs w:val="28"/>
          <w:lang w:val="x-none" w:eastAsia="x-none"/>
        </w:rPr>
        <w:t xml:space="preserve">. </w:t>
      </w:r>
    </w:p>
    <w:p w:rsidR="00823D28" w:rsidRPr="005E04D4" w:rsidRDefault="00823D28" w:rsidP="00774B93">
      <w:pPr>
        <w:shd w:val="clear" w:color="auto" w:fill="FFFFFF"/>
        <w:tabs>
          <w:tab w:val="left" w:pos="993"/>
        </w:tabs>
        <w:spacing w:after="0" w:line="240" w:lineRule="auto"/>
        <w:ind w:firstLine="567"/>
        <w:rPr>
          <w:rFonts w:ascii="Times New Roman" w:eastAsia="Times New Roman" w:hAnsi="Times New Roman" w:cs="Times New Roman"/>
          <w:bCs/>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 xml:space="preserve">При коммуникативном обучении </w:t>
      </w:r>
      <w:r w:rsidRPr="005E04D4">
        <w:rPr>
          <w:rFonts w:ascii="Times New Roman" w:eastAsia="Times New Roman" w:hAnsi="Times New Roman" w:cs="Times New Roman"/>
          <w:b/>
          <w:bCs/>
          <w:color w:val="000000" w:themeColor="text1"/>
          <w:sz w:val="28"/>
          <w:szCs w:val="28"/>
          <w:lang w:val="x-none" w:eastAsia="x-none"/>
        </w:rPr>
        <w:t>ученик овладевает не только знаниями о языке, но и усваивает социокультурный компонент: образцы поведения в обществе, нормы и знания о культуре страны изучаемого языка, что позволят ему адекватно взаимодействовать с носителями в ситуациях реального общения.</w:t>
      </w:r>
    </w:p>
    <w:p w:rsidR="00823D28" w:rsidRPr="005E04D4" w:rsidRDefault="00823D28" w:rsidP="00774B93">
      <w:pPr>
        <w:shd w:val="clear" w:color="auto" w:fill="FFFFFF"/>
        <w:tabs>
          <w:tab w:val="left" w:pos="993"/>
        </w:tabs>
        <w:spacing w:after="0" w:line="240" w:lineRule="auto"/>
        <w:ind w:firstLine="567"/>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 xml:space="preserve">Следующий методологический подход в обучении трем целевым языкам– </w:t>
      </w:r>
      <w:proofErr w:type="spellStart"/>
      <w:r w:rsidRPr="005E04D4">
        <w:rPr>
          <w:rFonts w:ascii="Times New Roman" w:eastAsia="Times New Roman" w:hAnsi="Times New Roman" w:cs="Times New Roman"/>
          <w:color w:val="000000" w:themeColor="text1"/>
          <w:sz w:val="28"/>
          <w:szCs w:val="28"/>
          <w:lang w:val="x-none" w:eastAsia="x-none"/>
        </w:rPr>
        <w:t>межкультурно</w:t>
      </w:r>
      <w:proofErr w:type="spellEnd"/>
      <w:r w:rsidRPr="005E04D4">
        <w:rPr>
          <w:rFonts w:ascii="Times New Roman" w:eastAsia="Times New Roman" w:hAnsi="Times New Roman" w:cs="Times New Roman"/>
          <w:color w:val="000000" w:themeColor="text1"/>
          <w:sz w:val="28"/>
          <w:szCs w:val="28"/>
          <w:lang w:val="x-none" w:eastAsia="x-none"/>
        </w:rPr>
        <w:t xml:space="preserve">-коммуникативный подход. Он означает, что при обучении языкам внимание уделяется развитию тех качеств личности, которые востребованы для межкультурной коммуникации. Этот подход позволит решить несколько задач: </w:t>
      </w:r>
    </w:p>
    <w:p w:rsidR="00823D28" w:rsidRPr="005E04D4" w:rsidRDefault="00823D28" w:rsidP="001D1D4C">
      <w:pPr>
        <w:numPr>
          <w:ilvl w:val="0"/>
          <w:numId w:val="3"/>
        </w:numPr>
        <w:shd w:val="clear" w:color="auto" w:fill="FFFFFF"/>
        <w:tabs>
          <w:tab w:val="left" w:pos="993"/>
        </w:tabs>
        <w:spacing w:after="0" w:line="240" w:lineRule="auto"/>
        <w:ind w:left="0" w:firstLine="567"/>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сформировать представление о малой Родине, ее своеобразии, культуре, традициях. Это необходимо для расширения когнитивного опыта школьника и становления его системы ценностных ориентаций, включающей в себя любовь к своей стране и родному краю, бережное отношение к национальной культуре, языку;</w:t>
      </w:r>
    </w:p>
    <w:p w:rsidR="00823D28" w:rsidRPr="005E04D4" w:rsidRDefault="00823D28" w:rsidP="001D1D4C">
      <w:pPr>
        <w:numPr>
          <w:ilvl w:val="0"/>
          <w:numId w:val="3"/>
        </w:numPr>
        <w:shd w:val="clear" w:color="auto" w:fill="FFFFFF"/>
        <w:tabs>
          <w:tab w:val="left" w:pos="993"/>
        </w:tabs>
        <w:spacing w:after="0" w:line="240" w:lineRule="auto"/>
        <w:ind w:left="0" w:firstLine="567"/>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создавать условия для транслирования полученной информации о культуре, традициях, истории своего края;</w:t>
      </w:r>
    </w:p>
    <w:p w:rsidR="00823D28" w:rsidRPr="005E04D4" w:rsidRDefault="00823D28" w:rsidP="001D1D4C">
      <w:pPr>
        <w:numPr>
          <w:ilvl w:val="0"/>
          <w:numId w:val="3"/>
        </w:numPr>
        <w:shd w:val="clear" w:color="auto" w:fill="FFFFFF"/>
        <w:tabs>
          <w:tab w:val="left" w:pos="993"/>
        </w:tabs>
        <w:spacing w:after="0" w:line="240" w:lineRule="auto"/>
        <w:ind w:left="0" w:firstLine="567"/>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обеспечить личности возможность самореализации в культурно-образовательном пространстве.</w:t>
      </w:r>
    </w:p>
    <w:p w:rsidR="00823D28" w:rsidRPr="005E04D4" w:rsidRDefault="00823D28" w:rsidP="00774B93">
      <w:pPr>
        <w:shd w:val="clear" w:color="auto" w:fill="FFFFFF"/>
        <w:tabs>
          <w:tab w:val="left" w:pos="993"/>
        </w:tabs>
        <w:spacing w:after="0" w:line="240" w:lineRule="auto"/>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lastRenderedPageBreak/>
        <w:tab/>
        <w:t>На основе данных подходов обучение трем языкам строится на следующих принципах:</w:t>
      </w:r>
    </w:p>
    <w:p w:rsidR="00823D28" w:rsidRPr="005E04D4" w:rsidRDefault="00823D28" w:rsidP="00774B93">
      <w:pPr>
        <w:shd w:val="clear" w:color="auto" w:fill="FFFFFF"/>
        <w:tabs>
          <w:tab w:val="left" w:pos="993"/>
        </w:tabs>
        <w:spacing w:after="0" w:line="240" w:lineRule="auto"/>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ab/>
        <w:t xml:space="preserve">1) принцип </w:t>
      </w:r>
      <w:proofErr w:type="spellStart"/>
      <w:r w:rsidRPr="005E04D4">
        <w:rPr>
          <w:rFonts w:ascii="Times New Roman" w:eastAsia="Times New Roman" w:hAnsi="Times New Roman" w:cs="Times New Roman"/>
          <w:color w:val="000000" w:themeColor="text1"/>
          <w:sz w:val="28"/>
          <w:szCs w:val="28"/>
          <w:lang w:val="x-none" w:eastAsia="x-none"/>
        </w:rPr>
        <w:t>соизучения</w:t>
      </w:r>
      <w:proofErr w:type="spellEnd"/>
      <w:r w:rsidRPr="005E04D4">
        <w:rPr>
          <w:rFonts w:ascii="Times New Roman" w:eastAsia="Times New Roman" w:hAnsi="Times New Roman" w:cs="Times New Roman"/>
          <w:color w:val="000000" w:themeColor="text1"/>
          <w:sz w:val="28"/>
          <w:szCs w:val="28"/>
          <w:lang w:val="x-none" w:eastAsia="x-none"/>
        </w:rPr>
        <w:t xml:space="preserve"> языка и культуры, он означает, что обучение языкам формирует отношение к языку не только как средству межкультурного общения, но и как социальной ценности, как отражению национально-культурного наследия, инструмента познания окружающей действительности;</w:t>
      </w:r>
    </w:p>
    <w:p w:rsidR="00823D28" w:rsidRPr="005E04D4" w:rsidRDefault="00823D28" w:rsidP="00774B93">
      <w:pPr>
        <w:shd w:val="clear" w:color="auto" w:fill="FFFFFF"/>
        <w:tabs>
          <w:tab w:val="left" w:pos="993"/>
        </w:tabs>
        <w:spacing w:after="0" w:line="240" w:lineRule="auto"/>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ab/>
        <w:t>2) принцип сбалансированности казахского (государственного) и русского языков в содержании образования, он означает, во-первых, необходимость учета особенностей социолингвистической ситуации конкретного региона. В частности, в различных регионах Казахстана их функциональная активность неравнозначна. Имеется в виду, что русский язык менее активен в южных областях страны, тогда как в северных  обладает более широкой сферой употребления;</w:t>
      </w:r>
    </w:p>
    <w:p w:rsidR="00823D28" w:rsidRPr="005E04D4" w:rsidRDefault="00823D28" w:rsidP="00774B93">
      <w:pPr>
        <w:shd w:val="clear" w:color="auto" w:fill="FFFFFF"/>
        <w:tabs>
          <w:tab w:val="left" w:pos="993"/>
        </w:tabs>
        <w:spacing w:after="0" w:line="240" w:lineRule="auto"/>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ab/>
        <w:t xml:space="preserve">3) принцип «двойного вхождения знаний», он означает, что, во-первых, язык в образовательном процессе выступает и как предмет изучения и как средство обучения: </w:t>
      </w:r>
    </w:p>
    <w:p w:rsidR="00774B93" w:rsidRPr="005E04D4" w:rsidRDefault="00774B93" w:rsidP="00774B93">
      <w:pPr>
        <w:shd w:val="clear" w:color="auto" w:fill="FFFFFF"/>
        <w:tabs>
          <w:tab w:val="left" w:pos="993"/>
        </w:tabs>
        <w:spacing w:after="0" w:line="240" w:lineRule="auto"/>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 xml:space="preserve">3.1 как предмет изучения язык осваивается в рамках учебных программ по предметам «Казахский язык» (1-4 классы), «Казахский язык и литература» (5-11 классы) в школах с неказахским языком обучения, «Русский язык» (1-4 классы), «Русский язык и русская литература» (5-11 классы) в школах с нерусским языком обучения, «Английский язык» (1-11 классы) во всех школах независимо от языка обучения; </w:t>
      </w:r>
    </w:p>
    <w:p w:rsidR="00774B93" w:rsidRPr="005E04D4" w:rsidRDefault="00774B93" w:rsidP="001D1D4C">
      <w:pPr>
        <w:shd w:val="clear" w:color="auto" w:fill="FFFFFF"/>
        <w:tabs>
          <w:tab w:val="left" w:pos="993"/>
        </w:tabs>
        <w:spacing w:after="0" w:line="240" w:lineRule="auto"/>
        <w:rPr>
          <w:rFonts w:ascii="Times New Roman" w:eastAsia="Times New Roman" w:hAnsi="Times New Roman" w:cs="Times New Roman"/>
          <w:color w:val="000000" w:themeColor="text1"/>
          <w:sz w:val="28"/>
          <w:szCs w:val="28"/>
          <w:lang w:val="x-none" w:eastAsia="x-none"/>
        </w:rPr>
      </w:pPr>
      <w:r w:rsidRPr="005E04D4">
        <w:rPr>
          <w:rFonts w:ascii="Times New Roman" w:eastAsia="Times New Roman" w:hAnsi="Times New Roman" w:cs="Times New Roman"/>
          <w:color w:val="000000" w:themeColor="text1"/>
          <w:sz w:val="28"/>
          <w:szCs w:val="28"/>
          <w:lang w:val="x-none" w:eastAsia="x-none"/>
        </w:rPr>
        <w:t xml:space="preserve">3.2 как средство обучения язык выступает механизмом интеграции языковых предметов с другими предметам, поэтому независимо от языка обучения в основной школе предметы «Казахский язык и литература» и «История Казахстана» планируется изучать на казахском языке, предметы «Русский язык и литература» и «Всемирная история» – на русском языке, а в старших классах изучение предметов «Естествознание», «Информатика», «Физика», «Химия», «Биология» – на английском языке. </w:t>
      </w:r>
    </w:p>
    <w:p w:rsidR="00774B93" w:rsidRPr="00213CF4" w:rsidRDefault="00774B93" w:rsidP="00774B93">
      <w:pPr>
        <w:shd w:val="clear" w:color="auto" w:fill="FFFFFF"/>
        <w:tabs>
          <w:tab w:val="left" w:pos="993"/>
        </w:tabs>
        <w:spacing w:after="0" w:line="240" w:lineRule="auto"/>
        <w:ind w:firstLine="567"/>
        <w:rPr>
          <w:rFonts w:ascii="Times New Roman" w:eastAsia="Times New Roman" w:hAnsi="Times New Roman" w:cs="Times New Roman"/>
          <w:color w:val="000000" w:themeColor="text1"/>
          <w:sz w:val="28"/>
          <w:szCs w:val="28"/>
          <w:lang w:val="x-none" w:eastAsia="x-none"/>
        </w:rPr>
      </w:pPr>
      <w:r w:rsidRPr="00213CF4">
        <w:rPr>
          <w:rFonts w:ascii="Times New Roman" w:eastAsia="Times New Roman" w:hAnsi="Times New Roman" w:cs="Times New Roman"/>
          <w:color w:val="000000" w:themeColor="text1"/>
          <w:sz w:val="28"/>
          <w:szCs w:val="28"/>
          <w:lang w:val="x-none" w:eastAsia="x-none"/>
        </w:rPr>
        <w:t xml:space="preserve">На 2018 год запланировано проведение мониторинга, который определит готовность школ к обучению на трех языках. В 2019 году школам, которые готовы  к этому, будет предоставлено право преподавания указанных предметов на английском языке. </w:t>
      </w:r>
    </w:p>
    <w:p w:rsidR="00774B93" w:rsidRPr="00213CF4" w:rsidRDefault="00774B93" w:rsidP="00774B93">
      <w:pPr>
        <w:shd w:val="clear" w:color="auto" w:fill="FFFFFF"/>
        <w:tabs>
          <w:tab w:val="left" w:pos="993"/>
        </w:tabs>
        <w:spacing w:after="0" w:line="240" w:lineRule="auto"/>
        <w:ind w:firstLine="567"/>
        <w:rPr>
          <w:rFonts w:ascii="Times New Roman" w:eastAsia="Times New Roman" w:hAnsi="Times New Roman" w:cs="Times New Roman"/>
          <w:color w:val="000000" w:themeColor="text1"/>
          <w:sz w:val="28"/>
          <w:szCs w:val="28"/>
          <w:lang w:val="x-none" w:eastAsia="x-none"/>
        </w:rPr>
      </w:pPr>
      <w:r w:rsidRPr="00213CF4">
        <w:rPr>
          <w:rFonts w:ascii="Times New Roman" w:eastAsia="Times New Roman" w:hAnsi="Times New Roman" w:cs="Times New Roman"/>
          <w:color w:val="000000" w:themeColor="text1"/>
          <w:sz w:val="28"/>
          <w:szCs w:val="28"/>
          <w:lang w:val="x-none" w:eastAsia="x-none"/>
        </w:rPr>
        <w:t xml:space="preserve">При этом обучение на английском языке будет осуществляться только в том случае, если ученики и родители сами изъявят такое желание. Ученики, не пожелавшие этого, будут изучать эти предметы на языке обучения. </w:t>
      </w:r>
    </w:p>
    <w:p w:rsidR="00774B93" w:rsidRPr="00213CF4" w:rsidRDefault="00774B93" w:rsidP="00774B93">
      <w:pPr>
        <w:shd w:val="clear" w:color="auto" w:fill="FFFFFF"/>
        <w:tabs>
          <w:tab w:val="left" w:pos="993"/>
        </w:tabs>
        <w:spacing w:after="0" w:line="240" w:lineRule="auto"/>
        <w:ind w:firstLine="567"/>
        <w:rPr>
          <w:rFonts w:ascii="Times New Roman" w:eastAsia="Times New Roman" w:hAnsi="Times New Roman" w:cs="Times New Roman"/>
          <w:color w:val="000000" w:themeColor="text1"/>
          <w:sz w:val="28"/>
          <w:szCs w:val="28"/>
          <w:lang w:val="x-none" w:eastAsia="x-none"/>
        </w:rPr>
      </w:pPr>
      <w:r w:rsidRPr="00213CF4">
        <w:rPr>
          <w:rFonts w:ascii="Times New Roman" w:eastAsia="Times New Roman" w:hAnsi="Times New Roman" w:cs="Times New Roman"/>
          <w:color w:val="000000" w:themeColor="text1"/>
          <w:sz w:val="28"/>
          <w:szCs w:val="28"/>
          <w:lang w:val="x-none" w:eastAsia="x-none"/>
        </w:rPr>
        <w:t>Однако при готовности школ к обучению указанных предметов на английском языке и при наличии желающих, переход может осуществляться и в 2017 году и в 2018 году.</w:t>
      </w:r>
    </w:p>
    <w:p w:rsidR="00476F39" w:rsidRPr="005E04D4" w:rsidRDefault="00774B93" w:rsidP="00213CF4">
      <w:pPr>
        <w:ind w:firstLine="567"/>
        <w:rPr>
          <w:rFonts w:ascii="Times New Roman" w:hAnsi="Times New Roman" w:cs="Times New Roman"/>
          <w:color w:val="000000" w:themeColor="text1"/>
          <w:sz w:val="28"/>
          <w:szCs w:val="28"/>
          <w:shd w:val="clear" w:color="auto" w:fill="FFFFFF"/>
        </w:rPr>
      </w:pPr>
      <w:r w:rsidRPr="005E04D4">
        <w:rPr>
          <w:rFonts w:ascii="Times New Roman" w:hAnsi="Times New Roman" w:cs="Times New Roman"/>
          <w:color w:val="000000" w:themeColor="text1"/>
          <w:sz w:val="28"/>
          <w:szCs w:val="28"/>
          <w:shd w:val="clear" w:color="auto" w:fill="FFFFFF"/>
        </w:rPr>
        <w:t>Вопросы развития языков в</w:t>
      </w:r>
      <w:r w:rsidR="00476F39" w:rsidRPr="005E04D4">
        <w:rPr>
          <w:rFonts w:ascii="Times New Roman" w:hAnsi="Times New Roman" w:cs="Times New Roman"/>
          <w:color w:val="000000" w:themeColor="text1"/>
          <w:sz w:val="28"/>
          <w:szCs w:val="28"/>
          <w:shd w:val="clear" w:color="auto" w:fill="FFFFFF"/>
        </w:rPr>
        <w:t xml:space="preserve"> Казахстане постоянно находятся</w:t>
      </w:r>
      <w:r w:rsidR="001D1D4C" w:rsidRPr="005E04D4">
        <w:rPr>
          <w:rFonts w:ascii="Times New Roman" w:hAnsi="Times New Roman" w:cs="Times New Roman"/>
          <w:color w:val="000000" w:themeColor="text1"/>
          <w:sz w:val="28"/>
          <w:szCs w:val="28"/>
          <w:shd w:val="clear" w:color="auto" w:fill="FFFFFF"/>
        </w:rPr>
        <w:t xml:space="preserve"> под контролем </w:t>
      </w:r>
      <w:r w:rsidRPr="005E04D4">
        <w:rPr>
          <w:rFonts w:ascii="Times New Roman" w:hAnsi="Times New Roman" w:cs="Times New Roman"/>
          <w:color w:val="000000" w:themeColor="text1"/>
          <w:sz w:val="28"/>
          <w:szCs w:val="28"/>
          <w:shd w:val="clear" w:color="auto" w:fill="FFFFFF"/>
        </w:rPr>
        <w:t xml:space="preserve"> Президента Республики Казахстан Н.А. Назарбаева, который в ежегодных посланиях н</w:t>
      </w:r>
      <w:r w:rsidR="00476F39" w:rsidRPr="005E04D4">
        <w:rPr>
          <w:rFonts w:ascii="Times New Roman" w:hAnsi="Times New Roman" w:cs="Times New Roman"/>
          <w:color w:val="000000" w:themeColor="text1"/>
          <w:sz w:val="28"/>
          <w:szCs w:val="28"/>
          <w:shd w:val="clear" w:color="auto" w:fill="FFFFFF"/>
        </w:rPr>
        <w:t>ароду Казахстана всегда старается</w:t>
      </w:r>
      <w:r w:rsidRPr="005E04D4">
        <w:rPr>
          <w:rFonts w:ascii="Times New Roman" w:hAnsi="Times New Roman" w:cs="Times New Roman"/>
          <w:color w:val="000000" w:themeColor="text1"/>
          <w:sz w:val="28"/>
          <w:szCs w:val="28"/>
          <w:shd w:val="clear" w:color="auto" w:fill="FFFFFF"/>
        </w:rPr>
        <w:t xml:space="preserve"> акцентировать внимание на развит</w:t>
      </w:r>
      <w:r w:rsidR="00476F39" w:rsidRPr="005E04D4">
        <w:rPr>
          <w:rFonts w:ascii="Times New Roman" w:hAnsi="Times New Roman" w:cs="Times New Roman"/>
          <w:color w:val="000000" w:themeColor="text1"/>
          <w:sz w:val="28"/>
          <w:szCs w:val="28"/>
          <w:shd w:val="clear" w:color="auto" w:fill="FFFFFF"/>
        </w:rPr>
        <w:t>ии образования, культуры, знания</w:t>
      </w:r>
      <w:r w:rsidRPr="005E04D4">
        <w:rPr>
          <w:rFonts w:ascii="Times New Roman" w:hAnsi="Times New Roman" w:cs="Times New Roman"/>
          <w:color w:val="000000" w:themeColor="text1"/>
          <w:sz w:val="28"/>
          <w:szCs w:val="28"/>
          <w:shd w:val="clear" w:color="auto" w:fill="FFFFFF"/>
        </w:rPr>
        <w:t xml:space="preserve"> языков. В Послании </w:t>
      </w:r>
      <w:r w:rsidRPr="005E04D4">
        <w:rPr>
          <w:rFonts w:ascii="Times New Roman" w:hAnsi="Times New Roman" w:cs="Times New Roman"/>
          <w:color w:val="000000" w:themeColor="text1"/>
          <w:sz w:val="28"/>
          <w:szCs w:val="28"/>
          <w:shd w:val="clear" w:color="auto" w:fill="FFFFFF"/>
        </w:rPr>
        <w:lastRenderedPageBreak/>
        <w:t>Президента прямо указывается: «Народ будет мудр в воспитании потомства, заботясь о его здоровье, образовании и мировоззрении</w:t>
      </w:r>
      <w:proofErr w:type="gramStart"/>
      <w:r w:rsidRPr="005E04D4">
        <w:rPr>
          <w:rFonts w:ascii="Times New Roman" w:hAnsi="Times New Roman" w:cs="Times New Roman"/>
          <w:color w:val="000000" w:themeColor="text1"/>
          <w:sz w:val="28"/>
          <w:szCs w:val="28"/>
          <w:shd w:val="clear" w:color="auto" w:fill="FFFFFF"/>
        </w:rPr>
        <w:t>… Б</w:t>
      </w:r>
      <w:proofErr w:type="gramEnd"/>
      <w:r w:rsidRPr="005E04D4">
        <w:rPr>
          <w:rFonts w:ascii="Times New Roman" w:hAnsi="Times New Roman" w:cs="Times New Roman"/>
          <w:color w:val="000000" w:themeColor="text1"/>
          <w:sz w:val="28"/>
          <w:szCs w:val="28"/>
          <w:shd w:val="clear" w:color="auto" w:fill="FFFFFF"/>
        </w:rPr>
        <w:t>удет одинаково хорошо владеть казахским, русским и английским языками… Он будет патриотом своей страны, известн</w:t>
      </w:r>
      <w:r w:rsidR="00476F39" w:rsidRPr="005E04D4">
        <w:rPr>
          <w:rFonts w:ascii="Times New Roman" w:hAnsi="Times New Roman" w:cs="Times New Roman"/>
          <w:color w:val="000000" w:themeColor="text1"/>
          <w:sz w:val="28"/>
          <w:szCs w:val="28"/>
          <w:shd w:val="clear" w:color="auto" w:fill="FFFFFF"/>
        </w:rPr>
        <w:t>ым и уважаемым во всем мире»</w:t>
      </w:r>
      <w:r w:rsidRPr="005E04D4">
        <w:rPr>
          <w:rFonts w:ascii="Times New Roman" w:hAnsi="Times New Roman" w:cs="Times New Roman"/>
          <w:color w:val="000000" w:themeColor="text1"/>
          <w:sz w:val="28"/>
          <w:szCs w:val="28"/>
          <w:shd w:val="clear" w:color="auto" w:fill="FFFFFF"/>
        </w:rPr>
        <w:t>.</w:t>
      </w:r>
    </w:p>
    <w:p w:rsidR="00476F39" w:rsidRPr="005E04D4" w:rsidRDefault="00774B93" w:rsidP="00774B93">
      <w:pPr>
        <w:rPr>
          <w:rFonts w:ascii="Times New Roman" w:hAnsi="Times New Roman" w:cs="Times New Roman"/>
          <w:color w:val="000000" w:themeColor="text1"/>
          <w:sz w:val="28"/>
          <w:szCs w:val="28"/>
          <w:bdr w:val="none" w:sz="0" w:space="0" w:color="auto" w:frame="1"/>
          <w:shd w:val="clear" w:color="auto" w:fill="FFFFFF"/>
        </w:rPr>
      </w:pPr>
      <w:r w:rsidRPr="005E04D4">
        <w:rPr>
          <w:rFonts w:ascii="Times New Roman" w:hAnsi="Times New Roman" w:cs="Times New Roman"/>
          <w:color w:val="000000" w:themeColor="text1"/>
          <w:sz w:val="28"/>
          <w:szCs w:val="28"/>
          <w:bdr w:val="none" w:sz="0" w:space="0" w:color="auto" w:frame="1"/>
          <w:shd w:val="clear" w:color="auto" w:fill="FFFFFF"/>
        </w:rPr>
        <w:br/>
      </w:r>
      <w:r w:rsidR="00476F39" w:rsidRPr="005E04D4">
        <w:rPr>
          <w:rFonts w:ascii="Times New Roman" w:hAnsi="Times New Roman" w:cs="Times New Roman"/>
          <w:color w:val="000000" w:themeColor="text1"/>
          <w:sz w:val="28"/>
          <w:szCs w:val="28"/>
          <w:bdr w:val="none" w:sz="0" w:space="0" w:color="auto" w:frame="1"/>
          <w:shd w:val="clear" w:color="auto" w:fill="FFFFFF"/>
        </w:rPr>
        <w:t>Список литературы:</w:t>
      </w:r>
    </w:p>
    <w:p w:rsidR="00614BE8" w:rsidRPr="005E04D4" w:rsidRDefault="00BA64C7" w:rsidP="00774B93">
      <w:pPr>
        <w:rPr>
          <w:rFonts w:ascii="Times New Roman" w:hAnsi="Times New Roman" w:cs="Times New Roman"/>
          <w:color w:val="000000" w:themeColor="text1"/>
          <w:sz w:val="28"/>
          <w:szCs w:val="28"/>
          <w:bdr w:val="none" w:sz="0" w:space="0" w:color="auto" w:frame="1"/>
          <w:shd w:val="clear" w:color="auto" w:fill="FFFFFF"/>
        </w:rPr>
      </w:pPr>
      <w:r w:rsidRPr="005E04D4">
        <w:rPr>
          <w:rFonts w:ascii="Times New Roman" w:hAnsi="Times New Roman" w:cs="Times New Roman"/>
          <w:color w:val="000000" w:themeColor="text1"/>
          <w:sz w:val="28"/>
          <w:szCs w:val="28"/>
          <w:bdr w:val="none" w:sz="0" w:space="0" w:color="auto" w:frame="1"/>
          <w:shd w:val="clear" w:color="auto" w:fill="FFFFFF"/>
        </w:rPr>
        <w:t xml:space="preserve">1. </w:t>
      </w:r>
      <w:r w:rsidR="00614BE8" w:rsidRPr="005E04D4">
        <w:rPr>
          <w:rFonts w:ascii="Times New Roman" w:hAnsi="Times New Roman" w:cs="Times New Roman"/>
          <w:color w:val="000000" w:themeColor="text1"/>
          <w:sz w:val="28"/>
          <w:szCs w:val="28"/>
          <w:bdr w:val="none" w:sz="0" w:space="0" w:color="auto" w:frame="1"/>
          <w:shd w:val="clear" w:color="auto" w:fill="FFFFFF"/>
        </w:rPr>
        <w:t>О</w:t>
      </w:r>
      <w:r w:rsidRPr="005E04D4">
        <w:rPr>
          <w:rFonts w:ascii="Times New Roman" w:hAnsi="Times New Roman" w:cs="Times New Roman"/>
          <w:color w:val="000000" w:themeColor="text1"/>
          <w:sz w:val="28"/>
          <w:szCs w:val="28"/>
          <w:bdr w:val="none" w:sz="0" w:space="0" w:color="auto" w:frame="1"/>
          <w:shd w:val="clear" w:color="auto" w:fill="FFFFFF"/>
        </w:rPr>
        <w:t>б особенностях организации образовательного процесса в общеобразовательных</w:t>
      </w:r>
      <w:r w:rsidR="00614BE8" w:rsidRPr="005E04D4">
        <w:rPr>
          <w:rFonts w:ascii="Times New Roman" w:hAnsi="Times New Roman" w:cs="Times New Roman"/>
          <w:color w:val="000000" w:themeColor="text1"/>
          <w:sz w:val="28"/>
          <w:szCs w:val="28"/>
          <w:bdr w:val="none" w:sz="0" w:space="0" w:color="auto" w:frame="1"/>
          <w:shd w:val="clear" w:color="auto" w:fill="FFFFFF"/>
        </w:rPr>
        <w:t xml:space="preserve"> школах Республики Казахстан в 2017-2018 учебном году. </w:t>
      </w:r>
      <w:r w:rsidR="00213CF4">
        <w:rPr>
          <w:rFonts w:ascii="Times New Roman" w:hAnsi="Times New Roman" w:cs="Times New Roman"/>
          <w:color w:val="000000" w:themeColor="text1"/>
          <w:sz w:val="28"/>
          <w:szCs w:val="28"/>
          <w:bdr w:val="none" w:sz="0" w:space="0" w:color="auto" w:frame="1"/>
          <w:shd w:val="clear" w:color="auto" w:fill="FFFFFF"/>
        </w:rPr>
        <w:t>Инструктивно-методическое письмо.</w:t>
      </w:r>
      <w:r w:rsidR="00774B93" w:rsidRPr="005E04D4">
        <w:rPr>
          <w:rFonts w:ascii="Times New Roman" w:hAnsi="Times New Roman" w:cs="Times New Roman"/>
          <w:color w:val="000000" w:themeColor="text1"/>
          <w:sz w:val="28"/>
          <w:szCs w:val="28"/>
          <w:bdr w:val="none" w:sz="0" w:space="0" w:color="auto" w:frame="1"/>
          <w:shd w:val="clear" w:color="auto" w:fill="FFFFFF"/>
        </w:rPr>
        <w:br/>
      </w:r>
      <w:r w:rsidR="00614BE8" w:rsidRPr="005E04D4">
        <w:rPr>
          <w:rFonts w:ascii="Times New Roman" w:hAnsi="Times New Roman" w:cs="Times New Roman"/>
          <w:color w:val="000000" w:themeColor="text1"/>
          <w:sz w:val="28"/>
          <w:szCs w:val="28"/>
          <w:bdr w:val="none" w:sz="0" w:space="0" w:color="auto" w:frame="1"/>
          <w:shd w:val="clear" w:color="auto" w:fill="FFFFFF"/>
        </w:rPr>
        <w:t>2.</w:t>
      </w:r>
      <w:r w:rsidR="00213CF4">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00774B93" w:rsidRPr="005E04D4">
        <w:rPr>
          <w:rFonts w:ascii="Times New Roman" w:hAnsi="Times New Roman" w:cs="Times New Roman"/>
          <w:color w:val="000000" w:themeColor="text1"/>
          <w:sz w:val="28"/>
          <w:szCs w:val="28"/>
          <w:bdr w:val="none" w:sz="0" w:space="0" w:color="auto" w:frame="1"/>
          <w:shd w:val="clear" w:color="auto" w:fill="FFFFFF"/>
        </w:rPr>
        <w:t>Ешимбетова</w:t>
      </w:r>
      <w:proofErr w:type="spellEnd"/>
      <w:r w:rsidR="00774B93" w:rsidRPr="005E04D4">
        <w:rPr>
          <w:rFonts w:ascii="Times New Roman" w:hAnsi="Times New Roman" w:cs="Times New Roman"/>
          <w:color w:val="000000" w:themeColor="text1"/>
          <w:sz w:val="28"/>
          <w:szCs w:val="28"/>
          <w:bdr w:val="none" w:sz="0" w:space="0" w:color="auto" w:frame="1"/>
          <w:shd w:val="clear" w:color="auto" w:fill="FFFFFF"/>
        </w:rPr>
        <w:t xml:space="preserve"> З.Б., </w:t>
      </w:r>
      <w:proofErr w:type="spellStart"/>
      <w:r w:rsidR="00774B93" w:rsidRPr="005E04D4">
        <w:rPr>
          <w:rFonts w:ascii="Times New Roman" w:hAnsi="Times New Roman" w:cs="Times New Roman"/>
          <w:color w:val="000000" w:themeColor="text1"/>
          <w:sz w:val="28"/>
          <w:szCs w:val="28"/>
          <w:bdr w:val="none" w:sz="0" w:space="0" w:color="auto" w:frame="1"/>
          <w:shd w:val="clear" w:color="auto" w:fill="FFFFFF"/>
        </w:rPr>
        <w:t>Демеуова</w:t>
      </w:r>
      <w:proofErr w:type="spellEnd"/>
      <w:r w:rsidR="00774B93" w:rsidRPr="005E04D4">
        <w:rPr>
          <w:rFonts w:ascii="Times New Roman" w:hAnsi="Times New Roman" w:cs="Times New Roman"/>
          <w:color w:val="000000" w:themeColor="text1"/>
          <w:sz w:val="28"/>
          <w:szCs w:val="28"/>
          <w:bdr w:val="none" w:sz="0" w:space="0" w:color="auto" w:frame="1"/>
          <w:shd w:val="clear" w:color="auto" w:fill="FFFFFF"/>
        </w:rPr>
        <w:t xml:space="preserve"> А.М. </w:t>
      </w:r>
      <w:proofErr w:type="gramStart"/>
      <w:r w:rsidR="00774B93" w:rsidRPr="005E04D4">
        <w:rPr>
          <w:rFonts w:ascii="Times New Roman" w:hAnsi="Times New Roman" w:cs="Times New Roman"/>
          <w:color w:val="000000" w:themeColor="text1"/>
          <w:sz w:val="28"/>
          <w:szCs w:val="28"/>
          <w:bdr w:val="none" w:sz="0" w:space="0" w:color="auto" w:frame="1"/>
          <w:shd w:val="clear" w:color="auto" w:fill="FFFFFF"/>
        </w:rPr>
        <w:t>Казахстанское</w:t>
      </w:r>
      <w:proofErr w:type="gramEnd"/>
      <w:r w:rsidR="00774B93" w:rsidRPr="005E04D4">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00774B93" w:rsidRPr="005E04D4">
        <w:rPr>
          <w:rFonts w:ascii="Times New Roman" w:hAnsi="Times New Roman" w:cs="Times New Roman"/>
          <w:color w:val="000000" w:themeColor="text1"/>
          <w:sz w:val="28"/>
          <w:szCs w:val="28"/>
          <w:bdr w:val="none" w:sz="0" w:space="0" w:color="auto" w:frame="1"/>
          <w:shd w:val="clear" w:color="auto" w:fill="FFFFFF"/>
        </w:rPr>
        <w:t>трехъязычие</w:t>
      </w:r>
      <w:proofErr w:type="spellEnd"/>
      <w:r w:rsidR="00774B93" w:rsidRPr="005E04D4">
        <w:rPr>
          <w:rFonts w:ascii="Times New Roman" w:hAnsi="Times New Roman" w:cs="Times New Roman"/>
          <w:color w:val="000000" w:themeColor="text1"/>
          <w:sz w:val="28"/>
          <w:szCs w:val="28"/>
          <w:bdr w:val="none" w:sz="0" w:space="0" w:color="auto" w:frame="1"/>
          <w:shd w:val="clear" w:color="auto" w:fill="FFFFFF"/>
        </w:rPr>
        <w:t xml:space="preserve">» — уникальная формула языковой политики // Инновации в науке: сб. ст. по матер. XI </w:t>
      </w:r>
      <w:proofErr w:type="spellStart"/>
      <w:r w:rsidR="00774B93" w:rsidRPr="005E04D4">
        <w:rPr>
          <w:rFonts w:ascii="Times New Roman" w:hAnsi="Times New Roman" w:cs="Times New Roman"/>
          <w:color w:val="000000" w:themeColor="text1"/>
          <w:sz w:val="28"/>
          <w:szCs w:val="28"/>
          <w:bdr w:val="none" w:sz="0" w:space="0" w:color="auto" w:frame="1"/>
          <w:shd w:val="clear" w:color="auto" w:fill="FFFFFF"/>
        </w:rPr>
        <w:t>междунар</w:t>
      </w:r>
      <w:proofErr w:type="spellEnd"/>
      <w:r w:rsidR="00774B93" w:rsidRPr="005E04D4">
        <w:rPr>
          <w:rFonts w:ascii="Times New Roman" w:hAnsi="Times New Roman" w:cs="Times New Roman"/>
          <w:color w:val="000000" w:themeColor="text1"/>
          <w:sz w:val="28"/>
          <w:szCs w:val="28"/>
          <w:bdr w:val="none" w:sz="0" w:space="0" w:color="auto" w:frame="1"/>
          <w:shd w:val="clear" w:color="auto" w:fill="FFFFFF"/>
        </w:rPr>
        <w:t>. науч</w:t>
      </w:r>
      <w:proofErr w:type="gramStart"/>
      <w:r w:rsidR="00774B93" w:rsidRPr="005E04D4">
        <w:rPr>
          <w:rFonts w:ascii="Times New Roman" w:hAnsi="Times New Roman" w:cs="Times New Roman"/>
          <w:color w:val="000000" w:themeColor="text1"/>
          <w:sz w:val="28"/>
          <w:szCs w:val="28"/>
          <w:bdr w:val="none" w:sz="0" w:space="0" w:color="auto" w:frame="1"/>
          <w:shd w:val="clear" w:color="auto" w:fill="FFFFFF"/>
        </w:rPr>
        <w:t>.-</w:t>
      </w:r>
      <w:proofErr w:type="spellStart"/>
      <w:proofErr w:type="gramEnd"/>
      <w:r w:rsidR="00774B93" w:rsidRPr="005E04D4">
        <w:rPr>
          <w:rFonts w:ascii="Times New Roman" w:hAnsi="Times New Roman" w:cs="Times New Roman"/>
          <w:color w:val="000000" w:themeColor="text1"/>
          <w:sz w:val="28"/>
          <w:szCs w:val="28"/>
          <w:bdr w:val="none" w:sz="0" w:space="0" w:color="auto" w:frame="1"/>
          <w:shd w:val="clear" w:color="auto" w:fill="FFFFFF"/>
        </w:rPr>
        <w:t>практ</w:t>
      </w:r>
      <w:proofErr w:type="spellEnd"/>
      <w:r w:rsidR="00774B93" w:rsidRPr="005E04D4">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00774B93" w:rsidRPr="005E04D4">
        <w:rPr>
          <w:rFonts w:ascii="Times New Roman" w:hAnsi="Times New Roman" w:cs="Times New Roman"/>
          <w:color w:val="000000" w:themeColor="text1"/>
          <w:sz w:val="28"/>
          <w:szCs w:val="28"/>
          <w:bdr w:val="none" w:sz="0" w:space="0" w:color="auto" w:frame="1"/>
          <w:shd w:val="clear" w:color="auto" w:fill="FFFFFF"/>
        </w:rPr>
        <w:t>конф</w:t>
      </w:r>
      <w:proofErr w:type="spellEnd"/>
      <w:r w:rsidR="00774B93" w:rsidRPr="005E04D4">
        <w:rPr>
          <w:rFonts w:ascii="Times New Roman" w:hAnsi="Times New Roman" w:cs="Times New Roman"/>
          <w:color w:val="000000" w:themeColor="text1"/>
          <w:sz w:val="28"/>
          <w:szCs w:val="28"/>
          <w:bdr w:val="none" w:sz="0" w:space="0" w:color="auto" w:frame="1"/>
          <w:shd w:val="clear" w:color="auto" w:fill="FFFFFF"/>
        </w:rPr>
        <w:t xml:space="preserve">. Часть II. – Новосибирск: </w:t>
      </w:r>
      <w:proofErr w:type="spellStart"/>
      <w:r w:rsidR="00774B93" w:rsidRPr="005E04D4">
        <w:rPr>
          <w:rFonts w:ascii="Times New Roman" w:hAnsi="Times New Roman" w:cs="Times New Roman"/>
          <w:color w:val="000000" w:themeColor="text1"/>
          <w:sz w:val="28"/>
          <w:szCs w:val="28"/>
          <w:bdr w:val="none" w:sz="0" w:space="0" w:color="auto" w:frame="1"/>
          <w:shd w:val="clear" w:color="auto" w:fill="FFFFFF"/>
        </w:rPr>
        <w:t>СибАК</w:t>
      </w:r>
      <w:proofErr w:type="spellEnd"/>
      <w:r w:rsidR="00774B93" w:rsidRPr="005E04D4">
        <w:rPr>
          <w:rFonts w:ascii="Times New Roman" w:hAnsi="Times New Roman" w:cs="Times New Roman"/>
          <w:color w:val="000000" w:themeColor="text1"/>
          <w:sz w:val="28"/>
          <w:szCs w:val="28"/>
          <w:bdr w:val="none" w:sz="0" w:space="0" w:color="auto" w:frame="1"/>
          <w:shd w:val="clear" w:color="auto" w:fill="FFFFFF"/>
        </w:rPr>
        <w:t>, 2012.</w:t>
      </w:r>
    </w:p>
    <w:p w:rsidR="00614BE8" w:rsidRPr="005E04D4" w:rsidRDefault="00614BE8" w:rsidP="00774B93">
      <w:pPr>
        <w:rPr>
          <w:rFonts w:ascii="Times New Roman" w:hAnsi="Times New Roman" w:cs="Times New Roman"/>
          <w:color w:val="000000" w:themeColor="text1"/>
          <w:sz w:val="28"/>
          <w:szCs w:val="28"/>
          <w:bdr w:val="none" w:sz="0" w:space="0" w:color="auto" w:frame="1"/>
          <w:shd w:val="clear" w:color="auto" w:fill="FFFFFF"/>
        </w:rPr>
      </w:pPr>
      <w:r w:rsidRPr="005E04D4">
        <w:rPr>
          <w:rFonts w:ascii="Times New Roman" w:hAnsi="Times New Roman" w:cs="Times New Roman"/>
          <w:color w:val="000000" w:themeColor="text1"/>
          <w:sz w:val="28"/>
          <w:szCs w:val="28"/>
          <w:bdr w:val="none" w:sz="0" w:space="0" w:color="auto" w:frame="1"/>
          <w:shd w:val="clear" w:color="auto" w:fill="FFFFFF"/>
        </w:rPr>
        <w:t xml:space="preserve">3. </w:t>
      </w:r>
      <w:r w:rsidRPr="005E04D4">
        <w:rPr>
          <w:rFonts w:ascii="Times New Roman" w:hAnsi="Times New Roman" w:cs="Times New Roman"/>
          <w:color w:val="000000" w:themeColor="text1"/>
          <w:sz w:val="28"/>
          <w:szCs w:val="28"/>
          <w:shd w:val="clear" w:color="auto" w:fill="FFFFFF"/>
        </w:rPr>
        <w:t>Назарбаев Н.А. Послание Президента Республики Казахстан Н.А. Назарбаева народу Казахстана от 27.01.2012 г. </w:t>
      </w:r>
      <w:hyperlink r:id="rId8" w:history="1">
        <w:r w:rsidRPr="005E04D4">
          <w:rPr>
            <w:rStyle w:val="a6"/>
            <w:rFonts w:ascii="Times New Roman" w:hAnsi="Times New Roman" w:cs="Times New Roman"/>
            <w:color w:val="000000" w:themeColor="text1"/>
            <w:sz w:val="28"/>
            <w:szCs w:val="28"/>
            <w:u w:val="single"/>
            <w:bdr w:val="none" w:sz="0" w:space="0" w:color="auto" w:frame="1"/>
          </w:rPr>
          <w:t>www.akorda.kz/...president...kazakhstan/poslanie_prezidenta</w:t>
        </w:r>
      </w:hyperlink>
      <w:r w:rsidRPr="005E04D4">
        <w:rPr>
          <w:rFonts w:ascii="Times New Roman" w:hAnsi="Times New Roman" w:cs="Times New Roman"/>
          <w:color w:val="000000" w:themeColor="text1"/>
          <w:sz w:val="28"/>
          <w:szCs w:val="28"/>
          <w:shd w:val="clear" w:color="auto" w:fill="FFFFFF"/>
        </w:rPr>
        <w:t>(дата обращения 27.01.2012).</w:t>
      </w:r>
      <w:r w:rsidRPr="005E04D4">
        <w:rPr>
          <w:rFonts w:ascii="Times New Roman" w:hAnsi="Times New Roman" w:cs="Times New Roman"/>
          <w:color w:val="000000" w:themeColor="text1"/>
          <w:sz w:val="28"/>
          <w:szCs w:val="28"/>
          <w:bdr w:val="none" w:sz="0" w:space="0" w:color="auto" w:frame="1"/>
          <w:shd w:val="clear" w:color="auto" w:fill="FFFFFF"/>
        </w:rPr>
        <w:br/>
      </w:r>
      <w:r w:rsidRPr="005E04D4">
        <w:rPr>
          <w:rFonts w:ascii="Times New Roman" w:hAnsi="Times New Roman" w:cs="Times New Roman"/>
          <w:color w:val="000000" w:themeColor="text1"/>
          <w:sz w:val="28"/>
          <w:szCs w:val="28"/>
          <w:bdr w:val="none" w:sz="0" w:space="0" w:color="auto" w:frame="1"/>
          <w:shd w:val="clear" w:color="auto" w:fill="FFFFFF"/>
        </w:rPr>
        <w:br/>
      </w:r>
    </w:p>
    <w:sectPr w:rsidR="00614BE8" w:rsidRPr="005E0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4789A"/>
    <w:multiLevelType w:val="hybridMultilevel"/>
    <w:tmpl w:val="1A7A04EE"/>
    <w:lvl w:ilvl="0" w:tplc="59A46DAC">
      <w:start w:val="1"/>
      <w:numFmt w:val="bullet"/>
      <w:lvlText w:val=""/>
      <w:lvlJc w:val="left"/>
      <w:pPr>
        <w:ind w:left="1347" w:hanging="360"/>
      </w:pPr>
      <w:rPr>
        <w:rFonts w:ascii="Symbol" w:hAnsi="Symbol"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1">
    <w:nsid w:val="1AEA3043"/>
    <w:multiLevelType w:val="hybridMultilevel"/>
    <w:tmpl w:val="3AFA1554"/>
    <w:lvl w:ilvl="0" w:tplc="896C7CFC">
      <w:start w:val="1"/>
      <w:numFmt w:val="bullet"/>
      <w:lvlText w:val=""/>
      <w:lvlJc w:val="left"/>
      <w:pPr>
        <w:ind w:left="13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4A6019"/>
    <w:multiLevelType w:val="hybridMultilevel"/>
    <w:tmpl w:val="CB0C1A28"/>
    <w:lvl w:ilvl="0" w:tplc="59A46D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DBE53EC"/>
    <w:multiLevelType w:val="hybridMultilevel"/>
    <w:tmpl w:val="4322F24A"/>
    <w:lvl w:ilvl="0" w:tplc="BE0A019A">
      <w:start w:val="1"/>
      <w:numFmt w:val="decimal"/>
      <w:lvlText w:val="%1."/>
      <w:lvlJc w:val="left"/>
      <w:pPr>
        <w:ind w:left="3699"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433"/>
    <w:rsid w:val="000758F4"/>
    <w:rsid w:val="000C50FF"/>
    <w:rsid w:val="000D1C47"/>
    <w:rsid w:val="00100D80"/>
    <w:rsid w:val="001D1D4C"/>
    <w:rsid w:val="001F6978"/>
    <w:rsid w:val="00213CF4"/>
    <w:rsid w:val="00303CE1"/>
    <w:rsid w:val="00316A61"/>
    <w:rsid w:val="004441B2"/>
    <w:rsid w:val="00476F39"/>
    <w:rsid w:val="00481D2A"/>
    <w:rsid w:val="004D1949"/>
    <w:rsid w:val="004F77A3"/>
    <w:rsid w:val="00514973"/>
    <w:rsid w:val="00570479"/>
    <w:rsid w:val="00593433"/>
    <w:rsid w:val="005E04D4"/>
    <w:rsid w:val="00614BE8"/>
    <w:rsid w:val="00774B93"/>
    <w:rsid w:val="00823D28"/>
    <w:rsid w:val="00964DCE"/>
    <w:rsid w:val="00A437D7"/>
    <w:rsid w:val="00BA64C7"/>
    <w:rsid w:val="00D246AE"/>
    <w:rsid w:val="00DD683B"/>
    <w:rsid w:val="00EA6D73"/>
    <w:rsid w:val="00FD2444"/>
    <w:rsid w:val="00FD3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CE"/>
  </w:style>
  <w:style w:type="paragraph" w:styleId="1">
    <w:name w:val="heading 1"/>
    <w:basedOn w:val="a"/>
    <w:next w:val="a"/>
    <w:link w:val="10"/>
    <w:uiPriority w:val="9"/>
    <w:qFormat/>
    <w:rsid w:val="00964D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D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D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DCE"/>
    <w:rPr>
      <w:rFonts w:asciiTheme="majorHAnsi" w:eastAsiaTheme="majorEastAsia" w:hAnsiTheme="majorHAnsi" w:cstheme="majorBidi"/>
      <w:b/>
      <w:bCs/>
      <w:color w:val="4F81BD" w:themeColor="accent1"/>
      <w:sz w:val="26"/>
      <w:szCs w:val="26"/>
    </w:rPr>
  </w:style>
  <w:style w:type="paragraph" w:styleId="a3">
    <w:name w:val="No Spacing"/>
    <w:uiPriority w:val="1"/>
    <w:qFormat/>
    <w:rsid w:val="00964DCE"/>
    <w:pPr>
      <w:spacing w:after="0" w:line="240" w:lineRule="auto"/>
    </w:pPr>
  </w:style>
  <w:style w:type="paragraph" w:styleId="a4">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unhideWhenUsed/>
    <w:qFormat/>
    <w:rsid w:val="00EA6D73"/>
    <w:pPr>
      <w:spacing w:after="135" w:line="240" w:lineRule="auto"/>
    </w:pPr>
    <w:rPr>
      <w:rFonts w:ascii="Times New Roman" w:eastAsia="Times New Roman" w:hAnsi="Times New Roman" w:cs="Times New Roman"/>
      <w:sz w:val="24"/>
      <w:szCs w:val="24"/>
      <w:lang w:val="x-none" w:eastAsia="x-none"/>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4"/>
    <w:uiPriority w:val="99"/>
    <w:locked/>
    <w:rsid w:val="00EA6D73"/>
    <w:rPr>
      <w:rFonts w:ascii="Times New Roman" w:eastAsia="Times New Roman" w:hAnsi="Times New Roman" w:cs="Times New Roman"/>
      <w:sz w:val="24"/>
      <w:szCs w:val="24"/>
      <w:lang w:val="x-none" w:eastAsia="x-none"/>
    </w:rPr>
  </w:style>
  <w:style w:type="paragraph" w:customStyle="1" w:styleId="NESHeading2">
    <w:name w:val="NES Heading 2"/>
    <w:basedOn w:val="1"/>
    <w:next w:val="a"/>
    <w:link w:val="NESHeading2CharChar"/>
    <w:autoRedefine/>
    <w:uiPriority w:val="99"/>
    <w:rsid w:val="00DD683B"/>
    <w:pPr>
      <w:keepNext w:val="0"/>
      <w:keepLines w:val="0"/>
      <w:widowControl w:val="0"/>
      <w:spacing w:before="0" w:line="240" w:lineRule="auto"/>
      <w:ind w:firstLine="567"/>
      <w:jc w:val="both"/>
    </w:pPr>
    <w:rPr>
      <w:rFonts w:ascii="Times New Roman" w:eastAsia="Times New Roman" w:hAnsi="Times New Roman" w:cs="Times New Roman"/>
      <w:b w:val="0"/>
      <w:bCs w:val="0"/>
      <w:iCs/>
      <w:color w:val="auto"/>
      <w:lang w:val="en-US" w:eastAsia="x-none"/>
    </w:rPr>
  </w:style>
  <w:style w:type="character" w:customStyle="1" w:styleId="NESHeading2CharChar">
    <w:name w:val="NES Heading 2 Char Char"/>
    <w:link w:val="NESHeading2"/>
    <w:uiPriority w:val="99"/>
    <w:locked/>
    <w:rsid w:val="00DD683B"/>
    <w:rPr>
      <w:rFonts w:ascii="Times New Roman" w:eastAsia="Times New Roman" w:hAnsi="Times New Roman" w:cs="Times New Roman"/>
      <w:iCs/>
      <w:sz w:val="28"/>
      <w:szCs w:val="28"/>
      <w:lang w:val="en-US" w:eastAsia="x-none"/>
    </w:rPr>
  </w:style>
  <w:style w:type="paragraph" w:styleId="a5">
    <w:name w:val="List Paragraph"/>
    <w:basedOn w:val="a"/>
    <w:uiPriority w:val="34"/>
    <w:qFormat/>
    <w:rsid w:val="00614BE8"/>
    <w:pPr>
      <w:ind w:left="720"/>
      <w:contextualSpacing/>
    </w:pPr>
  </w:style>
  <w:style w:type="character" w:styleId="a6">
    <w:name w:val="Emphasis"/>
    <w:basedOn w:val="a0"/>
    <w:uiPriority w:val="20"/>
    <w:qFormat/>
    <w:rsid w:val="00614B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CE"/>
  </w:style>
  <w:style w:type="paragraph" w:styleId="1">
    <w:name w:val="heading 1"/>
    <w:basedOn w:val="a"/>
    <w:next w:val="a"/>
    <w:link w:val="10"/>
    <w:uiPriority w:val="9"/>
    <w:qFormat/>
    <w:rsid w:val="00964D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D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D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DCE"/>
    <w:rPr>
      <w:rFonts w:asciiTheme="majorHAnsi" w:eastAsiaTheme="majorEastAsia" w:hAnsiTheme="majorHAnsi" w:cstheme="majorBidi"/>
      <w:b/>
      <w:bCs/>
      <w:color w:val="4F81BD" w:themeColor="accent1"/>
      <w:sz w:val="26"/>
      <w:szCs w:val="26"/>
    </w:rPr>
  </w:style>
  <w:style w:type="paragraph" w:styleId="a3">
    <w:name w:val="No Spacing"/>
    <w:uiPriority w:val="1"/>
    <w:qFormat/>
    <w:rsid w:val="00964DCE"/>
    <w:pPr>
      <w:spacing w:after="0" w:line="240" w:lineRule="auto"/>
    </w:pPr>
  </w:style>
  <w:style w:type="paragraph" w:styleId="a4">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unhideWhenUsed/>
    <w:qFormat/>
    <w:rsid w:val="00EA6D73"/>
    <w:pPr>
      <w:spacing w:after="135" w:line="240" w:lineRule="auto"/>
    </w:pPr>
    <w:rPr>
      <w:rFonts w:ascii="Times New Roman" w:eastAsia="Times New Roman" w:hAnsi="Times New Roman" w:cs="Times New Roman"/>
      <w:sz w:val="24"/>
      <w:szCs w:val="24"/>
      <w:lang w:val="x-none" w:eastAsia="x-none"/>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4"/>
    <w:uiPriority w:val="99"/>
    <w:locked/>
    <w:rsid w:val="00EA6D73"/>
    <w:rPr>
      <w:rFonts w:ascii="Times New Roman" w:eastAsia="Times New Roman" w:hAnsi="Times New Roman" w:cs="Times New Roman"/>
      <w:sz w:val="24"/>
      <w:szCs w:val="24"/>
      <w:lang w:val="x-none" w:eastAsia="x-none"/>
    </w:rPr>
  </w:style>
  <w:style w:type="paragraph" w:customStyle="1" w:styleId="NESHeading2">
    <w:name w:val="NES Heading 2"/>
    <w:basedOn w:val="1"/>
    <w:next w:val="a"/>
    <w:link w:val="NESHeading2CharChar"/>
    <w:autoRedefine/>
    <w:uiPriority w:val="99"/>
    <w:rsid w:val="00DD683B"/>
    <w:pPr>
      <w:keepNext w:val="0"/>
      <w:keepLines w:val="0"/>
      <w:widowControl w:val="0"/>
      <w:spacing w:before="0" w:line="240" w:lineRule="auto"/>
      <w:ind w:firstLine="567"/>
      <w:jc w:val="both"/>
    </w:pPr>
    <w:rPr>
      <w:rFonts w:ascii="Times New Roman" w:eastAsia="Times New Roman" w:hAnsi="Times New Roman" w:cs="Times New Roman"/>
      <w:b w:val="0"/>
      <w:bCs w:val="0"/>
      <w:iCs/>
      <w:color w:val="auto"/>
      <w:lang w:val="en-US" w:eastAsia="x-none"/>
    </w:rPr>
  </w:style>
  <w:style w:type="character" w:customStyle="1" w:styleId="NESHeading2CharChar">
    <w:name w:val="NES Heading 2 Char Char"/>
    <w:link w:val="NESHeading2"/>
    <w:uiPriority w:val="99"/>
    <w:locked/>
    <w:rsid w:val="00DD683B"/>
    <w:rPr>
      <w:rFonts w:ascii="Times New Roman" w:eastAsia="Times New Roman" w:hAnsi="Times New Roman" w:cs="Times New Roman"/>
      <w:iCs/>
      <w:sz w:val="28"/>
      <w:szCs w:val="28"/>
      <w:lang w:val="en-US" w:eastAsia="x-none"/>
    </w:rPr>
  </w:style>
  <w:style w:type="paragraph" w:styleId="a5">
    <w:name w:val="List Paragraph"/>
    <w:basedOn w:val="a"/>
    <w:uiPriority w:val="34"/>
    <w:qFormat/>
    <w:rsid w:val="00614BE8"/>
    <w:pPr>
      <w:ind w:left="720"/>
      <w:contextualSpacing/>
    </w:pPr>
  </w:style>
  <w:style w:type="character" w:styleId="a6">
    <w:name w:val="Emphasis"/>
    <w:basedOn w:val="a0"/>
    <w:uiPriority w:val="20"/>
    <w:qFormat/>
    <w:rsid w:val="00614B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9827">
      <w:bodyDiv w:val="1"/>
      <w:marLeft w:val="0"/>
      <w:marRight w:val="0"/>
      <w:marTop w:val="0"/>
      <w:marBottom w:val="0"/>
      <w:divBdr>
        <w:top w:val="none" w:sz="0" w:space="0" w:color="auto"/>
        <w:left w:val="none" w:sz="0" w:space="0" w:color="auto"/>
        <w:bottom w:val="none" w:sz="0" w:space="0" w:color="auto"/>
        <w:right w:val="none" w:sz="0" w:space="0" w:color="auto"/>
      </w:divBdr>
    </w:div>
    <w:div w:id="100088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president...kazakhstan/poslanie_prezidenta" TargetMode="External"/><Relationship Id="rId3" Type="http://schemas.openxmlformats.org/officeDocument/2006/relationships/styles" Target="styles.xml"/><Relationship Id="rId7" Type="http://schemas.openxmlformats.org/officeDocument/2006/relationships/hyperlink" Target="https://ru.wikipedia.org/wiki/%D0%9A%D0%BE%D0%BC%D0%BF%D0%B5%D1%82%D0%B5%D0%BD%D1%86%D0%B8%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69EB-7032-4AAE-960E-E646738B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2530</Words>
  <Characters>14426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`T-34</dc:creator>
  <cp:lastModifiedBy>`T-34</cp:lastModifiedBy>
  <cp:revision>4</cp:revision>
  <cp:lastPrinted>2017-08-17T17:10:00Z</cp:lastPrinted>
  <dcterms:created xsi:type="dcterms:W3CDTF">2017-10-03T12:46:00Z</dcterms:created>
  <dcterms:modified xsi:type="dcterms:W3CDTF">2017-10-03T12:47:00Z</dcterms:modified>
</cp:coreProperties>
</file>