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E6" w:rsidRDefault="00F315E6" w:rsidP="00F315E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229C7">
        <w:rPr>
          <w:rFonts w:ascii="Times New Roman" w:hAnsi="Times New Roman"/>
          <w:b/>
          <w:sz w:val="28"/>
          <w:szCs w:val="28"/>
        </w:rPr>
        <w:t>Тема урока: Квадратные уравнения</w:t>
      </w:r>
    </w:p>
    <w:p w:rsidR="00F315E6" w:rsidRDefault="00F315E6" w:rsidP="00F315E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315E6" w:rsidRPr="003229C7" w:rsidRDefault="00F315E6" w:rsidP="00F315E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 xml:space="preserve">Цели и задачи обучения: 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 xml:space="preserve">Образовательные: </w:t>
      </w:r>
      <w:r w:rsidRPr="00412683">
        <w:rPr>
          <w:rFonts w:ascii="Times New Roman" w:hAnsi="Times New Roman"/>
          <w:sz w:val="24"/>
          <w:szCs w:val="24"/>
        </w:rPr>
        <w:t>Способствовать обобщению единичных знаний по теме «Квадратные уравнения» в систему.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 xml:space="preserve">Развивающие: </w:t>
      </w:r>
      <w:r w:rsidRPr="00412683">
        <w:rPr>
          <w:rFonts w:ascii="Times New Roman" w:hAnsi="Times New Roman"/>
          <w:sz w:val="24"/>
          <w:szCs w:val="24"/>
        </w:rPr>
        <w:t>Содействовать развитию логического мышления и творческой активности учащихся.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 xml:space="preserve">Воспитательные: </w:t>
      </w:r>
      <w:r w:rsidRPr="00412683">
        <w:rPr>
          <w:rFonts w:ascii="Times New Roman" w:hAnsi="Times New Roman"/>
          <w:sz w:val="24"/>
          <w:szCs w:val="24"/>
        </w:rPr>
        <w:t>Воспитывать корректность, коммуникабельность, умение работать в группах и индивидуально. Побуждать интерес к занятиям математикой, чтению математической литературы.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412683">
        <w:rPr>
          <w:rFonts w:ascii="Times New Roman" w:hAnsi="Times New Roman"/>
          <w:sz w:val="24"/>
          <w:szCs w:val="24"/>
        </w:rPr>
        <w:t>Урок обобщения и систематизации знаний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 xml:space="preserve">Формы обучения: </w:t>
      </w:r>
      <w:r w:rsidRPr="00412683">
        <w:rPr>
          <w:rFonts w:ascii="Times New Roman" w:hAnsi="Times New Roman"/>
          <w:sz w:val="24"/>
          <w:szCs w:val="24"/>
        </w:rPr>
        <w:t>Игровая. При проведении урока используются элементы телеигры «Лидер ХХI века».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>Этапы урока: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 xml:space="preserve">Вступительное слово учителя. 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Мы закончили изучение квадратных уравнений, рассмотрели различные способы их решения, учились применять их при решении разных задач. Хорошие знания по данной теме будут служить фундаментом для успешного изучения в старших классах многих разделов не только алгебры, но и других дисциплин. Сегодня мы проверим, насколько прочен этот фундамент. Для этого мы станем участниками игры «Лидер ХХI века». Предлагаю разделиться на 6 команд. Работая в команде, помните слова  Наполеона «Я погиб, когда перестал прислушиваться к мнению других людей».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>1 тур «Байга»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Учитель: Я буду читать некоторые утверждения, каждая команда должна на карточке написать «да», если вы считаете это утверждение истинным, или же написать «нет», если по-вашему мнению утверждение ложно. Но будьте внимательны. «В математических вопросах нельзя пренебрегать даже самыми малыми ошибками», - считал физик и математик Исаак Ньютон.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1. Если в квадратном уравнении </w:t>
      </w:r>
      <w:r w:rsidRPr="00412683">
        <w:rPr>
          <w:rFonts w:ascii="Times New Roman" w:hAnsi="Times New Roman"/>
          <w:i/>
          <w:sz w:val="24"/>
          <w:szCs w:val="24"/>
        </w:rPr>
        <w:t>ах</w:t>
      </w:r>
      <w:r w:rsidRPr="004126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412683"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 w:rsidRPr="00412683">
        <w:rPr>
          <w:rFonts w:ascii="Times New Roman" w:hAnsi="Times New Roman"/>
          <w:i/>
          <w:sz w:val="24"/>
          <w:szCs w:val="24"/>
          <w:lang w:val="en-US"/>
        </w:rPr>
        <w:t>bx</w:t>
      </w:r>
      <w:proofErr w:type="spellEnd"/>
      <w:r w:rsidRPr="00412683">
        <w:rPr>
          <w:rFonts w:ascii="Times New Roman" w:hAnsi="Times New Roman"/>
          <w:i/>
          <w:sz w:val="24"/>
          <w:szCs w:val="24"/>
        </w:rPr>
        <w:t xml:space="preserve"> +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c</w:t>
      </w:r>
      <w:r w:rsidRPr="00412683">
        <w:rPr>
          <w:rFonts w:ascii="Times New Roman" w:hAnsi="Times New Roman"/>
          <w:sz w:val="24"/>
          <w:szCs w:val="24"/>
        </w:rPr>
        <w:t xml:space="preserve"> = 0 хотя бы один из коэффициентов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i/>
          <w:sz w:val="24"/>
          <w:szCs w:val="24"/>
        </w:rPr>
        <w:t xml:space="preserve"> </w:t>
      </w:r>
      <w:r w:rsidRPr="00412683">
        <w:rPr>
          <w:rFonts w:ascii="Times New Roman" w:hAnsi="Times New Roman"/>
          <w:sz w:val="24"/>
          <w:szCs w:val="24"/>
        </w:rPr>
        <w:t xml:space="preserve">или </w:t>
      </w:r>
      <w:r w:rsidRPr="00412683">
        <w:rPr>
          <w:rFonts w:ascii="Times New Roman" w:hAnsi="Times New Roman"/>
          <w:i/>
          <w:sz w:val="24"/>
          <w:szCs w:val="24"/>
        </w:rPr>
        <w:t>с</w:t>
      </w:r>
      <w:r w:rsidRPr="00412683">
        <w:rPr>
          <w:rFonts w:ascii="Times New Roman" w:hAnsi="Times New Roman"/>
          <w:sz w:val="24"/>
          <w:szCs w:val="24"/>
        </w:rPr>
        <w:t xml:space="preserve"> равен нулю, то такое уравнение называют неполным  квадратным уравнением. (да)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2. Неполные квадратные  уравнения бывают двух видов: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i/>
          <w:sz w:val="24"/>
          <w:szCs w:val="24"/>
        </w:rPr>
        <w:t>ах</w:t>
      </w:r>
      <w:r w:rsidRPr="004126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412683">
        <w:rPr>
          <w:rFonts w:ascii="Times New Roman" w:hAnsi="Times New Roman"/>
          <w:i/>
          <w:sz w:val="24"/>
          <w:szCs w:val="24"/>
        </w:rPr>
        <w:t xml:space="preserve"> + с = 0</w:t>
      </w:r>
      <w:r w:rsidRPr="00412683">
        <w:rPr>
          <w:rFonts w:ascii="Times New Roman" w:hAnsi="Times New Roman"/>
          <w:sz w:val="24"/>
          <w:szCs w:val="24"/>
        </w:rPr>
        <w:t xml:space="preserve">, где </w:t>
      </w:r>
      <w:r w:rsidRPr="00412683">
        <w:rPr>
          <w:rFonts w:ascii="Times New Roman" w:hAnsi="Times New Roman"/>
          <w:i/>
          <w:sz w:val="24"/>
          <w:szCs w:val="24"/>
        </w:rPr>
        <w:t xml:space="preserve">с ≠ 0 </w:t>
      </w:r>
      <w:r w:rsidRPr="00412683">
        <w:rPr>
          <w:rFonts w:ascii="Times New Roman" w:hAnsi="Times New Roman"/>
          <w:sz w:val="24"/>
          <w:szCs w:val="24"/>
        </w:rPr>
        <w:t xml:space="preserve">или </w:t>
      </w:r>
      <w:r w:rsidRPr="00412683">
        <w:rPr>
          <w:rFonts w:ascii="Times New Roman" w:hAnsi="Times New Roman"/>
          <w:i/>
          <w:sz w:val="24"/>
          <w:szCs w:val="24"/>
        </w:rPr>
        <w:t>ах</w:t>
      </w:r>
      <w:r w:rsidRPr="004126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412683">
        <w:rPr>
          <w:rFonts w:ascii="Times New Roman" w:hAnsi="Times New Roman"/>
          <w:i/>
          <w:sz w:val="24"/>
          <w:szCs w:val="24"/>
        </w:rPr>
        <w:t xml:space="preserve"> +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i/>
          <w:sz w:val="24"/>
          <w:szCs w:val="24"/>
        </w:rPr>
        <w:t>х = 0</w:t>
      </w:r>
      <w:r w:rsidRPr="00412683">
        <w:rPr>
          <w:rFonts w:ascii="Times New Roman" w:hAnsi="Times New Roman"/>
          <w:sz w:val="24"/>
          <w:szCs w:val="24"/>
        </w:rPr>
        <w:t xml:space="preserve">, где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i/>
          <w:sz w:val="24"/>
          <w:szCs w:val="24"/>
        </w:rPr>
        <w:t xml:space="preserve"> ≠ 0</w:t>
      </w:r>
      <w:r w:rsidRPr="00412683">
        <w:rPr>
          <w:rFonts w:ascii="Times New Roman" w:hAnsi="Times New Roman"/>
          <w:sz w:val="24"/>
          <w:szCs w:val="24"/>
        </w:rPr>
        <w:t>. (нет)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3. При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412683">
        <w:rPr>
          <w:rFonts w:ascii="Times New Roman" w:hAnsi="Times New Roman"/>
          <w:sz w:val="24"/>
          <w:szCs w:val="24"/>
        </w:rPr>
        <w:t xml:space="preserve"> –  4</w:t>
      </w:r>
      <w:r w:rsidRPr="00412683">
        <w:rPr>
          <w:rFonts w:ascii="Times New Roman" w:hAnsi="Times New Roman"/>
          <w:i/>
          <w:sz w:val="24"/>
          <w:szCs w:val="24"/>
        </w:rPr>
        <w:t>ас ≥ 0</w:t>
      </w:r>
      <w:r w:rsidRPr="00412683">
        <w:rPr>
          <w:rFonts w:ascii="Times New Roman" w:hAnsi="Times New Roman"/>
          <w:sz w:val="24"/>
          <w:szCs w:val="24"/>
        </w:rPr>
        <w:t xml:space="preserve">   уравнение </w:t>
      </w:r>
      <w:r w:rsidRPr="00412683">
        <w:rPr>
          <w:rFonts w:ascii="Times New Roman" w:hAnsi="Times New Roman"/>
          <w:i/>
          <w:sz w:val="24"/>
          <w:szCs w:val="24"/>
        </w:rPr>
        <w:t>ах</w:t>
      </w:r>
      <w:r w:rsidRPr="004126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412683">
        <w:rPr>
          <w:rFonts w:ascii="Times New Roman" w:hAnsi="Times New Roman"/>
          <w:i/>
          <w:sz w:val="24"/>
          <w:szCs w:val="24"/>
        </w:rPr>
        <w:t xml:space="preserve"> +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i/>
          <w:sz w:val="24"/>
          <w:szCs w:val="24"/>
        </w:rPr>
        <w:t>х +  с</w:t>
      </w:r>
      <w:r w:rsidRPr="00412683">
        <w:rPr>
          <w:rFonts w:ascii="Times New Roman" w:hAnsi="Times New Roman"/>
          <w:sz w:val="24"/>
          <w:szCs w:val="24"/>
        </w:rPr>
        <w:t xml:space="preserve"> = 0 имеет два различных корня.  (нет)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4. Выражение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412683">
        <w:rPr>
          <w:rFonts w:ascii="Times New Roman" w:hAnsi="Times New Roman"/>
          <w:sz w:val="24"/>
          <w:szCs w:val="24"/>
        </w:rPr>
        <w:t xml:space="preserve"> –  4</w:t>
      </w:r>
      <w:r w:rsidRPr="00412683">
        <w:rPr>
          <w:rFonts w:ascii="Times New Roman" w:hAnsi="Times New Roman"/>
          <w:i/>
          <w:sz w:val="24"/>
          <w:szCs w:val="24"/>
        </w:rPr>
        <w:t xml:space="preserve">ас </w:t>
      </w:r>
      <w:r w:rsidRPr="00412683">
        <w:rPr>
          <w:rFonts w:ascii="Times New Roman" w:hAnsi="Times New Roman"/>
          <w:sz w:val="24"/>
          <w:szCs w:val="24"/>
        </w:rPr>
        <w:t xml:space="preserve">названо дискриминантом от латинского </w:t>
      </w:r>
      <w:proofErr w:type="spellStart"/>
      <w:r w:rsidRPr="00412683">
        <w:rPr>
          <w:rFonts w:ascii="Times New Roman" w:hAnsi="Times New Roman"/>
          <w:i/>
          <w:sz w:val="24"/>
          <w:szCs w:val="24"/>
          <w:lang w:val="en-US"/>
        </w:rPr>
        <w:t>discriminatio</w:t>
      </w:r>
      <w:proofErr w:type="spellEnd"/>
      <w:r w:rsidRPr="00412683">
        <w:rPr>
          <w:rFonts w:ascii="Times New Roman" w:hAnsi="Times New Roman"/>
          <w:i/>
          <w:sz w:val="24"/>
          <w:szCs w:val="24"/>
        </w:rPr>
        <w:t xml:space="preserve"> </w:t>
      </w:r>
      <w:r w:rsidRPr="00412683">
        <w:rPr>
          <w:rFonts w:ascii="Times New Roman" w:hAnsi="Times New Roman"/>
          <w:sz w:val="24"/>
          <w:szCs w:val="24"/>
        </w:rPr>
        <w:t>– различие, потому что по его знаку различают, сколько корней имеет уравнение. (да)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5. Если в квадратном уравнении коэффициент </w:t>
      </w:r>
      <w:r w:rsidRPr="0041268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12683">
        <w:rPr>
          <w:rFonts w:ascii="Times New Roman" w:hAnsi="Times New Roman"/>
          <w:sz w:val="24"/>
          <w:szCs w:val="24"/>
        </w:rPr>
        <w:t xml:space="preserve"> равен </w:t>
      </w:r>
      <m:oMath>
        <m:r>
          <w:rPr>
            <w:rFonts w:ascii="Cambria Math" w:hAnsi="Cambria Math"/>
          </w:rPr>
          <m:t>2k</m:t>
        </m:r>
      </m:oMath>
      <w:r w:rsidRPr="00412683">
        <w:rPr>
          <w:rFonts w:ascii="Times New Roman" w:hAnsi="Times New Roman"/>
          <w:sz w:val="24"/>
          <w:szCs w:val="24"/>
        </w:rPr>
        <w:t xml:space="preserve">, то корни уравнения можно найти по формуле </w:t>
      </w:r>
      <w:r w:rsidRPr="00412683">
        <w:rPr>
          <w:rFonts w:ascii="Times New Roman" w:hAnsi="Times New Roman"/>
          <w:i/>
          <w:sz w:val="24"/>
          <w:szCs w:val="24"/>
        </w:rPr>
        <w:t>х</w:t>
      </w:r>
      <w:r w:rsidRPr="0041268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>
            <wp:extent cx="647700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683">
        <w:rPr>
          <w:rFonts w:ascii="Times New Roman" w:hAnsi="Times New Roman"/>
          <w:sz w:val="24"/>
          <w:szCs w:val="24"/>
        </w:rPr>
        <w:t>. (нет)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6. При решении дробных рациональных уравнений могут появиться корни, обращающие общий знаменатель в нуль. Такие корни называют посторонними корнями. (да)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7. Сумма корней приведенного квадратного уравнения равна коэффициенту при </w:t>
      </w:r>
      <w:r w:rsidRPr="00412683">
        <w:rPr>
          <w:rFonts w:ascii="Times New Roman" w:hAnsi="Times New Roman"/>
          <w:i/>
          <w:sz w:val="24"/>
          <w:szCs w:val="24"/>
        </w:rPr>
        <w:t>х</w:t>
      </w:r>
      <w:r w:rsidRPr="00412683">
        <w:rPr>
          <w:rFonts w:ascii="Times New Roman" w:hAnsi="Times New Roman"/>
          <w:sz w:val="24"/>
          <w:szCs w:val="24"/>
        </w:rPr>
        <w:t>, а произведение – свободному члену, взятому с противоположным знаком. (нет)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8. Квадратное уравнение называют приведенным, если один из коэффициентов равен единице. (нет)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9. Если </w:t>
      </w:r>
      <w:r w:rsidRPr="00412683">
        <w:rPr>
          <w:rFonts w:ascii="Times New Roman" w:hAnsi="Times New Roman"/>
          <w:i/>
          <w:sz w:val="24"/>
          <w:szCs w:val="24"/>
        </w:rPr>
        <w:t>а + b + с = 0</w:t>
      </w:r>
      <w:r w:rsidRPr="00412683">
        <w:rPr>
          <w:rFonts w:ascii="Times New Roman" w:hAnsi="Times New Roman"/>
          <w:sz w:val="24"/>
          <w:szCs w:val="24"/>
        </w:rPr>
        <w:t xml:space="preserve"> (т.е. сумма коэффициентов уравнения равна нулю), то один из корней уравнения равен 1.  (да)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10. Один из корней квадратного уравнения равен нулю, если свободный член равен нулю. (да)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Карточки сдаются на проверку членам жюри.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lastRenderedPageBreak/>
        <w:t>Пока жюри подводит итоги первого тура, прошу напомнить мне способы решения квадратных уравнений.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>2 тур «10 или 20»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09925" cy="2400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531" t="17921" r="24110" b="16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Учитель: В следующем туре вы сможете продемонстрировать умение решать уравнения всеми этим способами, кроме графического. Причем вы сами можете выбрать не только способ решения, но и какое уравнение вам решать: стоимостью в 10 баллов или 20 баллов.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После первого тура лидером является команда …, ей первой и делать выбор. Решение уравнений нужно записать в тетради. Если команда … через минуту не сможет предложить правильное решение, то это сможет сделать команда, первой получившая решение. </w:t>
      </w:r>
    </w:p>
    <w:p w:rsidR="00F315E6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412683">
        <w:rPr>
          <w:rFonts w:ascii="Times New Roman" w:hAnsi="Times New Roman"/>
          <w:sz w:val="24"/>
          <w:szCs w:val="24"/>
        </w:rPr>
        <w:t xml:space="preserve">Г. Лейбниц считал:  «Метод решения хорош, если с самого начала мы можем предвидеть - и далее подтвердить это, - что, следуя этому методу, мы достигнем цели». </w:t>
      </w:r>
    </w:p>
    <w:p w:rsidR="00F315E6" w:rsidRPr="00140D18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9"/>
        <w:gridCol w:w="2622"/>
        <w:gridCol w:w="3589"/>
      </w:tblGrid>
      <w:tr w:rsidR="00F315E6" w:rsidRPr="00140D18" w:rsidTr="00035C58">
        <w:trPr>
          <w:trHeight w:val="517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Способы решения квадратных уравнений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А (10 баллов)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В (20 баллов)</w:t>
            </w:r>
          </w:p>
        </w:tc>
      </w:tr>
      <w:tr w:rsidR="00F315E6" w:rsidRPr="00140D18" w:rsidTr="00035C58">
        <w:trPr>
          <w:trHeight w:val="789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Разложение левой части уравнения на множители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40D1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 xml:space="preserve"> + 4х +3 = 0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+ 5</m:t>
                </m:r>
                <m:r>
                  <w:rPr>
                    <w:rFonts w:ascii="Cambria Math" w:hAnsi="Cambria Math"/>
                  </w:rPr>
                  <m:t>ах</m:t>
                </m:r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=0</m:t>
                </m:r>
              </m:oMath>
            </m:oMathPara>
          </w:p>
        </w:tc>
      </w:tr>
      <w:tr w:rsidR="00F315E6" w:rsidRPr="00140D18" w:rsidTr="00035C58">
        <w:trPr>
          <w:trHeight w:val="517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Выделение полного квадрата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40D1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2 </w:t>
            </w: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 xml:space="preserve"> + 2х – 3 = 0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х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2</m:t>
                    </m:r>
                    <m:r>
                      <w:rPr>
                        <w:rFonts w:ascii="Cambria Math"/>
                      </w:rPr>
                      <m:t>а-</m:t>
                    </m:r>
                    <m:r>
                      <w:rPr>
                        <w:rFonts w:ascii="Cambria Math"/>
                      </w:rPr>
                      <m:t>4</m:t>
                    </m:r>
                  </m:e>
                </m:d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8</m:t>
                </m:r>
                <m:r>
                  <w:rPr>
                    <w:rFonts w:ascii="Cambria Math"/>
                  </w:rPr>
                  <m:t>а</m:t>
                </m:r>
                <m:r>
                  <w:rPr>
                    <w:rFonts w:ascii="Cambria Math"/>
                  </w:rPr>
                  <m:t>=0</m:t>
                </m:r>
              </m:oMath>
            </m:oMathPara>
          </w:p>
        </w:tc>
      </w:tr>
      <w:tr w:rsidR="00F315E6" w:rsidRPr="00140D18" w:rsidTr="00035C58">
        <w:trPr>
          <w:trHeight w:val="530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Решение уравнения по формуле корней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>2х</w:t>
            </w:r>
            <w:r w:rsidRPr="00140D1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 xml:space="preserve"> – 3х + 2 = 0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</w:rPr>
                  <m:t>а</m:t>
                </m:r>
                <m:r>
                  <w:rPr>
                    <w:rFonts w:asci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х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 xml:space="preserve"> (</m:t>
                </m:r>
                <m:r>
                  <w:rPr>
                    <w:rFonts w:ascii="Cambria Math"/>
                  </w:rPr>
                  <m:t>а</m:t>
                </m:r>
                <m:r>
                  <w:rPr>
                    <w:rFonts w:ascii="Cambria Math"/>
                  </w:rPr>
                  <m:t>+1)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+1=0</m:t>
                </m:r>
              </m:oMath>
            </m:oMathPara>
          </w:p>
        </w:tc>
      </w:tr>
      <w:tr w:rsidR="00F315E6" w:rsidRPr="00140D18" w:rsidTr="00035C58">
        <w:trPr>
          <w:trHeight w:val="517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Использование теоремы Виета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Pr="00140D1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 xml:space="preserve">  –  2х –  15 = 0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х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+ 2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</w:rPr>
                          <m:t>8</m:t>
                        </m:r>
                      </m:e>
                    </m:rad>
                  </m:e>
                </m:d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</w:rPr>
                      <m:t>2</m:t>
                    </m:r>
                  </m:e>
                </m:rad>
                <m:r>
                  <w:rPr>
                    <w:rFonts w:ascii="Cambria Math"/>
                  </w:rPr>
                  <m:t>=0</m:t>
                </m:r>
              </m:oMath>
            </m:oMathPara>
          </w:p>
        </w:tc>
      </w:tr>
      <w:tr w:rsidR="00F315E6" w:rsidRPr="00140D18" w:rsidTr="00035C58">
        <w:trPr>
          <w:trHeight w:val="605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Использование свойств коэффициентов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>11х</w:t>
            </w:r>
            <w:r w:rsidRPr="00140D1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 xml:space="preserve"> + 27х +16 = 0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a+1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- 2x+1-a=0</m:t>
                </m:r>
              </m:oMath>
            </m:oMathPara>
          </w:p>
        </w:tc>
      </w:tr>
      <w:tr w:rsidR="00F315E6" w:rsidRPr="00140D18" w:rsidTr="00035C58">
        <w:trPr>
          <w:trHeight w:val="660"/>
          <w:jc w:val="center"/>
        </w:trPr>
        <w:tc>
          <w:tcPr>
            <w:tcW w:w="272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18">
              <w:rPr>
                <w:rFonts w:ascii="Times New Roman" w:hAnsi="Times New Roman"/>
                <w:sz w:val="20"/>
                <w:szCs w:val="20"/>
              </w:rPr>
              <w:t>Способ переброски</w:t>
            </w:r>
          </w:p>
        </w:tc>
        <w:tc>
          <w:tcPr>
            <w:tcW w:w="2622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>10х</w:t>
            </w:r>
            <w:r w:rsidRPr="00140D1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140D18">
              <w:rPr>
                <w:rFonts w:ascii="Times New Roman" w:hAnsi="Times New Roman"/>
                <w:i/>
                <w:sz w:val="20"/>
                <w:szCs w:val="20"/>
              </w:rPr>
              <w:t xml:space="preserve"> – 6х + 0,9 = 0</w:t>
            </w:r>
          </w:p>
        </w:tc>
        <w:tc>
          <w:tcPr>
            <w:tcW w:w="3589" w:type="dxa"/>
          </w:tcPr>
          <w:p w:rsidR="00F315E6" w:rsidRPr="00140D18" w:rsidRDefault="00F315E6" w:rsidP="00035C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 xml:space="preserve">+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/>
                  </w:rPr>
                  <m:t xml:space="preserve">+ </m:t>
                </m:r>
                <m:r>
                  <w:rPr>
                    <w:rFonts w:ascii="Cambria Math" w:hAnsi="Cambria Math"/>
                  </w:rPr>
                  <m:t>ab</m:t>
                </m:r>
                <m:r>
                  <w:rPr>
                    <w:rFonts w:ascii="Cambria Math"/>
                  </w:rPr>
                  <m:t>=0</m:t>
                </m:r>
              </m:oMath>
            </m:oMathPara>
          </w:p>
        </w:tc>
      </w:tr>
    </w:tbl>
    <w:p w:rsidR="00F315E6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>3 тур «Полиглот»</w:t>
      </w:r>
    </w:p>
    <w:p w:rsidR="00F315E6" w:rsidRPr="00412683" w:rsidRDefault="00F315E6" w:rsidP="00F315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Учитель: «Знать много языков – значит иметь много ключей к одному замку», писал Ф. Вольтер, французский философ, поэт, сатирик. Но вам недостаточно знать много языков. В туре «Полиглот» мы предлагаем вам решить задачу  знаменитого индийского математика ХII века Бхаскары и ответ дать на трех языках: казахском, русском и английском.</w:t>
      </w:r>
    </w:p>
    <w:p w:rsidR="00F315E6" w:rsidRPr="00412683" w:rsidRDefault="00F315E6" w:rsidP="00F315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943100" cy="1438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458" t="22423" r="25232" b="1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5E6" w:rsidRPr="00412683" w:rsidRDefault="00F315E6" w:rsidP="00F315E6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>4 тур «Оратор»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 xml:space="preserve">По результатам трех туров лидерами сегодня являются …, им мы предлагаем продолжить борьбу. Следующий тур «Оратор». Здесь вы имеете возможность показать свое ораторское искусство. Дома вам нужно было подготовить сообщения: 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>История квадратных уравнений</w:t>
      </w:r>
      <w:r w:rsidRPr="00412683">
        <w:rPr>
          <w:rFonts w:ascii="Times New Roman" w:hAnsi="Times New Roman"/>
          <w:sz w:val="24"/>
          <w:szCs w:val="24"/>
        </w:rPr>
        <w:t>.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2683">
        <w:rPr>
          <w:rFonts w:ascii="Times New Roman" w:hAnsi="Times New Roman"/>
          <w:b/>
          <w:sz w:val="24"/>
          <w:szCs w:val="24"/>
        </w:rPr>
        <w:t>Франсуа Виет и его знаменитая теорема.</w:t>
      </w:r>
    </w:p>
    <w:p w:rsidR="00F315E6" w:rsidRPr="00412683" w:rsidRDefault="00F315E6" w:rsidP="00F315E6">
      <w:pPr>
        <w:pStyle w:val="a3"/>
        <w:spacing w:before="0" w:beforeAutospacing="0" w:after="0" w:afterAutospacing="0"/>
        <w:ind w:firstLine="709"/>
        <w:jc w:val="both"/>
      </w:pPr>
      <w:r w:rsidRPr="00412683">
        <w:t xml:space="preserve">Команда, имеющая большее количество баллов, выбирает тему выступления, вторая команда выступает по второй теме. 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Жюри заслушивает выступления, подводит итоги, проводит награждение участников и победителей игры «Лидер XXI века».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>Учитель подводит итоги урока, выставляет оценки.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12683">
        <w:rPr>
          <w:rFonts w:ascii="Times New Roman" w:hAnsi="Times New Roman"/>
          <w:b/>
          <w:i/>
          <w:sz w:val="24"/>
          <w:szCs w:val="24"/>
        </w:rPr>
        <w:t>Рефлексия.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Вспомним слова Наполеона: «Я погиб, когда перестал прислушиваться к мнению других людей».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- Слаженно ли работала ваша команда?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- Слушали ли вы мнения других членов команды?</w:t>
      </w:r>
    </w:p>
    <w:p w:rsidR="00F315E6" w:rsidRPr="00412683" w:rsidRDefault="00F315E6" w:rsidP="00F3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683">
        <w:rPr>
          <w:rFonts w:ascii="Times New Roman" w:hAnsi="Times New Roman"/>
          <w:sz w:val="24"/>
          <w:szCs w:val="24"/>
        </w:rPr>
        <w:t>- Комфортно ли вам было работать в команде?</w:t>
      </w:r>
    </w:p>
    <w:p w:rsidR="004C5A32" w:rsidRDefault="004C5A32"/>
    <w:sectPr w:rsidR="004C5A32" w:rsidSect="004C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5E6"/>
    <w:rsid w:val="004C5A32"/>
    <w:rsid w:val="00F3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E6"/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"/>
    <w:basedOn w:val="a"/>
    <w:rsid w:val="00F31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5E6"/>
    <w:rPr>
      <w:rFonts w:ascii="Tahoma" w:eastAsia="Times New Roman" w:hAnsi="Tahoma" w:cs="Tahoma"/>
      <w:sz w:val="16"/>
      <w:szCs w:val="16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783</Words>
  <Characters>4467</Characters>
  <Application>Microsoft Office Word</Application>
  <DocSecurity>0</DocSecurity>
  <Lines>37</Lines>
  <Paragraphs>10</Paragraphs>
  <ScaleCrop>false</ScaleCrop>
  <Company>Б.С.Ш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Кульбану</dc:creator>
  <cp:keywords/>
  <dc:description/>
  <cp:lastModifiedBy>Кульбану</cp:lastModifiedBy>
  <cp:revision>1</cp:revision>
  <cp:lastPrinted>2012-04-28T13:53:00Z</cp:lastPrinted>
  <dcterms:created xsi:type="dcterms:W3CDTF">2012-04-28T13:51:00Z</dcterms:created>
  <dcterms:modified xsi:type="dcterms:W3CDTF">2012-04-28T13:56:00Z</dcterms:modified>
</cp:coreProperties>
</file>