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4"/>
        <w:gridCol w:w="7744"/>
      </w:tblGrid>
      <w:tr w:rsidR="00087D5B" w:rsidRPr="00926742" w:rsidTr="00CE18A8">
        <w:tc>
          <w:tcPr>
            <w:tcW w:w="7807" w:type="dxa"/>
          </w:tcPr>
          <w:p w:rsidR="00087D5B" w:rsidRPr="00926742" w:rsidRDefault="00087D5B" w:rsidP="00CE18A8">
            <w:pPr>
              <w:numPr>
                <w:ilvl w:val="12"/>
                <w:numId w:val="0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КЕЛІСЕМІН</w:t>
            </w:r>
            <w:r w:rsidRPr="00926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087D5B" w:rsidRPr="00926742" w:rsidRDefault="00087D5B" w:rsidP="00CE18A8">
            <w:pPr>
              <w:numPr>
                <w:ilvl w:val="12"/>
                <w:numId w:val="0"/>
              </w:num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МДОІЖО</w:t>
            </w:r>
            <w:r w:rsidRPr="009267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:rsidR="00087D5B" w:rsidRPr="00926742" w:rsidRDefault="00087D5B" w:rsidP="00CE18A8">
            <w:pPr>
              <w:numPr>
                <w:ilvl w:val="12"/>
                <w:numId w:val="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7D5B" w:rsidRPr="00926742" w:rsidRDefault="00087D5B" w:rsidP="00CE18A8">
            <w:pPr>
              <w:numPr>
                <w:ilvl w:val="12"/>
                <w:numId w:val="0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____________________И. </w:t>
            </w:r>
            <w:proofErr w:type="spellStart"/>
            <w:r w:rsidRPr="00926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Ешенкулова</w:t>
            </w:r>
            <w:proofErr w:type="spellEnd"/>
          </w:p>
          <w:p w:rsidR="00087D5B" w:rsidRPr="00926742" w:rsidRDefault="00087D5B" w:rsidP="00CE18A8">
            <w:pPr>
              <w:numPr>
                <w:ilvl w:val="12"/>
                <w:numId w:val="0"/>
              </w:num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07" w:type="dxa"/>
          </w:tcPr>
          <w:p w:rsidR="00087D5B" w:rsidRPr="00926742" w:rsidRDefault="00087D5B" w:rsidP="00CE18A8">
            <w:pPr>
              <w:numPr>
                <w:ilvl w:val="12"/>
                <w:numId w:val="0"/>
              </w:numPr>
              <w:ind w:left="260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БЕКІТЕМІН</w:t>
            </w:r>
            <w:r w:rsidRPr="00926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087D5B" w:rsidRPr="00926742" w:rsidRDefault="00087D5B" w:rsidP="00CE18A8">
            <w:pPr>
              <w:numPr>
                <w:ilvl w:val="12"/>
                <w:numId w:val="0"/>
              </w:numPr>
              <w:ind w:left="260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Ю. Гагарин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атындағы ЖОМ директоры</w:t>
            </w:r>
            <w:r w:rsidRPr="009267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:rsidR="00087D5B" w:rsidRPr="00926742" w:rsidRDefault="00087D5B" w:rsidP="00CE18A8">
            <w:pPr>
              <w:numPr>
                <w:ilvl w:val="12"/>
                <w:numId w:val="0"/>
              </w:numPr>
              <w:ind w:left="2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7D5B" w:rsidRPr="00926742" w:rsidRDefault="00087D5B" w:rsidP="00CE18A8">
            <w:pPr>
              <w:numPr>
                <w:ilvl w:val="12"/>
                <w:numId w:val="0"/>
              </w:numPr>
              <w:ind w:left="260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</w:t>
            </w:r>
            <w:r w:rsidRPr="00926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926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Теньгибаева</w:t>
            </w:r>
            <w:proofErr w:type="spellEnd"/>
          </w:p>
          <w:p w:rsidR="00087D5B" w:rsidRPr="00926742" w:rsidRDefault="00087D5B" w:rsidP="00CE18A8">
            <w:pPr>
              <w:numPr>
                <w:ilvl w:val="12"/>
                <w:numId w:val="0"/>
              </w:num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087D5B" w:rsidRDefault="00087D5B" w:rsidP="00087D5B">
      <w:pPr>
        <w:numPr>
          <w:ilvl w:val="12"/>
          <w:numId w:val="0"/>
        </w:numPr>
        <w:spacing w:after="0" w:line="240" w:lineRule="auto"/>
        <w:ind w:hanging="2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kk-KZ" w:eastAsia="ru-RU"/>
        </w:rPr>
      </w:pPr>
      <w:r w:rsidRPr="0035460C">
        <w:rPr>
          <w:rFonts w:ascii="Times New Roman" w:eastAsia="Times New Roman" w:hAnsi="Times New Roman" w:cs="Times New Roman"/>
          <w:b/>
          <w:caps/>
          <w:sz w:val="28"/>
          <w:szCs w:val="28"/>
          <w:lang w:val="kk-KZ" w:eastAsia="ru-RU"/>
        </w:rPr>
        <w:t>Коучинг</w:t>
      </w:r>
      <w:r w:rsidRPr="0035460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-</w:t>
      </w:r>
      <w:r w:rsidRPr="0035460C">
        <w:rPr>
          <w:rFonts w:ascii="Times New Roman" w:eastAsia="Times New Roman" w:hAnsi="Times New Roman" w:cs="Times New Roman"/>
          <w:b/>
          <w:caps/>
          <w:sz w:val="28"/>
          <w:szCs w:val="28"/>
          <w:lang w:val="kk-KZ" w:eastAsia="ru-RU"/>
        </w:rPr>
        <w:t>сессия жоспары</w:t>
      </w:r>
    </w:p>
    <w:p w:rsidR="00087D5B" w:rsidRPr="00883E8F" w:rsidRDefault="00087D5B" w:rsidP="00087D5B">
      <w:pPr>
        <w:numPr>
          <w:ilvl w:val="12"/>
          <w:numId w:val="0"/>
        </w:numPr>
        <w:spacing w:after="0" w:line="240" w:lineRule="auto"/>
        <w:ind w:hanging="2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871D4B">
        <w:rPr>
          <w:rFonts w:ascii="Times New Roman" w:eastAsia="Times New Roman" w:hAnsi="Times New Roman" w:cs="Times New Roman"/>
          <w:b/>
          <w:caps/>
          <w:sz w:val="28"/>
          <w:szCs w:val="28"/>
          <w:lang w:val="kk-KZ" w:eastAsia="ru-RU"/>
        </w:rPr>
        <w:t xml:space="preserve"> </w:t>
      </w:r>
      <w:r w:rsidR="00487F2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Бірінші деңгейлі мұғалім</w:t>
      </w:r>
      <w:r w:rsidRPr="00871D4B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Е. Жолдыбаев, Ю. Гагарин атындағы ЖОМ</w:t>
      </w:r>
    </w:p>
    <w:p w:rsidR="00087D5B" w:rsidRPr="00871D4B" w:rsidRDefault="00087D5B" w:rsidP="00087D5B">
      <w:pPr>
        <w:numPr>
          <w:ilvl w:val="12"/>
          <w:numId w:val="0"/>
        </w:numPr>
        <w:spacing w:after="0" w:line="240" w:lineRule="auto"/>
        <w:ind w:hanging="29"/>
        <w:rPr>
          <w:rFonts w:ascii="Times New Roman" w:eastAsia="Times New Roman" w:hAnsi="Times New Roman" w:cs="Times New Roman"/>
          <w:b/>
          <w:caps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8"/>
        <w:gridCol w:w="12305"/>
      </w:tblGrid>
      <w:tr w:rsidR="00087D5B" w:rsidRPr="00212BA1" w:rsidTr="00CE18A8">
        <w:tc>
          <w:tcPr>
            <w:tcW w:w="2568" w:type="dxa"/>
            <w:vAlign w:val="center"/>
          </w:tcPr>
          <w:p w:rsidR="00087D5B" w:rsidRPr="00693F5B" w:rsidRDefault="00087D5B" w:rsidP="00CE18A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93F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Тақырыбы:</w:t>
            </w:r>
          </w:p>
        </w:tc>
        <w:tc>
          <w:tcPr>
            <w:tcW w:w="12305" w:type="dxa"/>
          </w:tcPr>
          <w:p w:rsidR="00087D5B" w:rsidRPr="00693F5B" w:rsidRDefault="00212BA1" w:rsidP="00B24350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Кәсіби</w:t>
            </w:r>
            <w:bookmarkStart w:id="0" w:name="_GoBack"/>
            <w:bookmarkEnd w:id="0"/>
            <w:r w:rsidR="00B24350" w:rsidRPr="00B243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қоғамдастық – педагогтардың кәсіби біліктілігін арттыру құралы ретінде</w:t>
            </w:r>
            <w:r w:rsidR="00B243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3B5A4C" w:rsidRPr="003B5A4C">
              <w:rPr>
                <w:lang w:val="kk-KZ"/>
              </w:rPr>
              <w:t xml:space="preserve"> </w:t>
            </w:r>
            <w:hyperlink r:id="rId7" w:history="1">
              <w:r w:rsidR="00D24F20" w:rsidRPr="00497FDC">
                <w:rPr>
                  <w:rStyle w:val="a9"/>
                  <w:rFonts w:ascii="Times New Roman" w:eastAsia="Times New Roman" w:hAnsi="Times New Roman" w:cs="Times New Roman"/>
                  <w:b/>
                  <w:sz w:val="24"/>
                  <w:szCs w:val="24"/>
                  <w:lang w:val="kk-KZ" w:eastAsia="ru-RU"/>
                </w:rPr>
                <w:t>https://www.youtube.com/watch?v=TxO4baZDK1g</w:t>
              </w:r>
            </w:hyperlink>
            <w:r w:rsidR="00D24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087D5B" w:rsidRPr="00212BA1" w:rsidTr="00CE18A8">
        <w:trPr>
          <w:trHeight w:val="581"/>
        </w:trPr>
        <w:tc>
          <w:tcPr>
            <w:tcW w:w="2568" w:type="dxa"/>
          </w:tcPr>
          <w:p w:rsidR="00087D5B" w:rsidRPr="00693F5B" w:rsidRDefault="00087D5B" w:rsidP="00CE18A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93F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Жалпы мақсаты:</w:t>
            </w:r>
          </w:p>
        </w:tc>
        <w:tc>
          <w:tcPr>
            <w:tcW w:w="12305" w:type="dxa"/>
          </w:tcPr>
          <w:p w:rsidR="00087D5B" w:rsidRPr="00693F5B" w:rsidRDefault="00EE51AF" w:rsidP="00EE51AF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EE5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Кәсіби қоғамдасты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қ</w:t>
            </w:r>
            <w:r w:rsidRPr="00EE5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тың маңызы 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лы алғашқы түсінік қалыптастыру.  </w:t>
            </w:r>
            <w:r w:rsidRPr="00EE5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Желілердің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EE5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білім және инновациялар алмасу үд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ерісінде маңыздылығын көрсету</w:t>
            </w:r>
            <w:r w:rsidRPr="00EE5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. Мектептер арасындағы ынтымақтастық, мектептерде оқитын оқушылардың ғана емес, барлық балалардың мүддесі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арналғанын атап көрсету. Кәсіби қоғамдас</w:t>
            </w:r>
            <w:r w:rsidRPr="00EE5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тықтың мектеп  жұмысының ілгерілеуіне ықпалы зор екеніне көз жеткізу.</w:t>
            </w:r>
          </w:p>
        </w:tc>
      </w:tr>
      <w:tr w:rsidR="00087D5B" w:rsidRPr="00212BA1" w:rsidTr="00CE18A8">
        <w:tc>
          <w:tcPr>
            <w:tcW w:w="2568" w:type="dxa"/>
          </w:tcPr>
          <w:p w:rsidR="00087D5B" w:rsidRPr="00693F5B" w:rsidRDefault="00087D5B" w:rsidP="00CE18A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93F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нәтижесі:</w:t>
            </w:r>
          </w:p>
        </w:tc>
        <w:tc>
          <w:tcPr>
            <w:tcW w:w="12305" w:type="dxa"/>
          </w:tcPr>
          <w:p w:rsidR="00EE51AF" w:rsidRDefault="00EE51AF" w:rsidP="00EE51A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51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Қоғамдастықтар  үшін қатысушының пікірі бағаланатын іс-шаралар пайдалы болатынын біледі. </w:t>
            </w:r>
          </w:p>
          <w:p w:rsidR="00087D5B" w:rsidRDefault="00EE51AF" w:rsidP="00EE51A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51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Мұғалімдер  бір-бірімен кездесу,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51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пікіралмасу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арқылы кәсіби  қоғамдастықтың </w:t>
            </w:r>
            <w:r w:rsidRPr="00EE51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тиімділігін білді.</w:t>
            </w:r>
          </w:p>
          <w:p w:rsidR="00EE51AF" w:rsidRDefault="00EE51AF" w:rsidP="00EE51A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51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Кәсіби қоғам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дастық жұмысының жүзеге асуына </w:t>
            </w:r>
            <w:r w:rsidRPr="00EE51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бірлесе әрекет етудің үлесі зор екеніне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көзі жетеді</w:t>
            </w:r>
            <w:r w:rsidRPr="00EE51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F301D5" w:rsidRPr="00F301D5" w:rsidRDefault="00F301D5" w:rsidP="00F301D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01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Бұрыннан келе жатқан мәселелер мен проблемаларды шешеді  және жаңа идеялармен алмасады</w:t>
            </w:r>
          </w:p>
          <w:p w:rsidR="00F301D5" w:rsidRPr="00F301D5" w:rsidRDefault="00F301D5" w:rsidP="00F301D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01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 мен мектеп арасында байланыс дамиды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F301D5" w:rsidRPr="00EE51AF" w:rsidRDefault="00F301D5" w:rsidP="00F301D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01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АКТ-ның мүмкіндіктерімен жаңа қырларын бірлесіп игереді.</w:t>
            </w:r>
          </w:p>
        </w:tc>
      </w:tr>
      <w:tr w:rsidR="00087D5B" w:rsidRPr="00087D5B" w:rsidTr="00CE18A8">
        <w:tc>
          <w:tcPr>
            <w:tcW w:w="2568" w:type="dxa"/>
          </w:tcPr>
          <w:p w:rsidR="00087D5B" w:rsidRPr="00693F5B" w:rsidRDefault="00087D5B" w:rsidP="00CE18A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93F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идеялары:</w:t>
            </w:r>
          </w:p>
        </w:tc>
        <w:tc>
          <w:tcPr>
            <w:tcW w:w="12305" w:type="dxa"/>
          </w:tcPr>
          <w:p w:rsidR="00F301D5" w:rsidRPr="00440912" w:rsidRDefault="00F301D5" w:rsidP="00F301D5">
            <w:pPr>
              <w:spacing w:after="0" w:line="240" w:lineRule="auto"/>
              <w:jc w:val="both"/>
              <w:rPr>
                <w:lang w:val="kk-KZ"/>
              </w:rPr>
            </w:pPr>
            <w:r w:rsidRPr="004409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Мектепішілік ынтымақтастықты нығайту арқылы мұғалімдердің кәсіби біліктілігін арттыру және бағдарламаның жүзеге асырылуына ықпал ету.</w:t>
            </w:r>
            <w:r w:rsidRPr="00440912">
              <w:rPr>
                <w:lang w:val="kk-KZ"/>
              </w:rPr>
              <w:t xml:space="preserve"> </w:t>
            </w:r>
          </w:p>
          <w:p w:rsidR="00087D5B" w:rsidRPr="00440912" w:rsidRDefault="00F301D5" w:rsidP="00F30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09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мен оқу үдерістерінің тиімді әдіс тәсілдерін жүйелі жетілдіру.  Зерттеулер мен нәтижелерді тарату арқылы қарым-қатынас орнату</w:t>
            </w:r>
          </w:p>
        </w:tc>
      </w:tr>
      <w:tr w:rsidR="00087D5B" w:rsidRPr="00440912" w:rsidTr="00CE18A8">
        <w:trPr>
          <w:trHeight w:val="611"/>
        </w:trPr>
        <w:tc>
          <w:tcPr>
            <w:tcW w:w="2568" w:type="dxa"/>
          </w:tcPr>
          <w:p w:rsidR="00087D5B" w:rsidRPr="00693F5B" w:rsidRDefault="00087D5B" w:rsidP="00CE18A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93F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Қолданылатын рeсурстaр:</w:t>
            </w:r>
          </w:p>
        </w:tc>
        <w:tc>
          <w:tcPr>
            <w:tcW w:w="12305" w:type="dxa"/>
          </w:tcPr>
          <w:p w:rsidR="00087D5B" w:rsidRPr="00440912" w:rsidRDefault="00440912" w:rsidP="004409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09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Проектор, </w:t>
            </w:r>
            <w:r w:rsidR="00087D5B" w:rsidRPr="004409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стикeрлер, маркерлер, флипчартт</w:t>
            </w:r>
            <w:r w:rsidRPr="004409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ар, слайдтар, видеоматериалдар.</w:t>
            </w:r>
          </w:p>
        </w:tc>
      </w:tr>
    </w:tbl>
    <w:p w:rsidR="00087D5B" w:rsidRPr="00871D4B" w:rsidRDefault="00087D5B" w:rsidP="00087D5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1157"/>
        <w:gridCol w:w="7031"/>
        <w:gridCol w:w="4620"/>
      </w:tblGrid>
      <w:tr w:rsidR="00087D5B" w:rsidRPr="00693F5B" w:rsidTr="00BE0D9D">
        <w:trPr>
          <w:trHeight w:val="309"/>
        </w:trPr>
        <w:tc>
          <w:tcPr>
            <w:tcW w:w="15308" w:type="dxa"/>
            <w:gridSpan w:val="4"/>
          </w:tcPr>
          <w:p w:rsidR="00087D5B" w:rsidRPr="00871D4B" w:rsidRDefault="00087D5B" w:rsidP="00CE18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 w:rsidRPr="00871D4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Коучинг барысы:</w:t>
            </w:r>
          </w:p>
        </w:tc>
      </w:tr>
      <w:tr w:rsidR="00BE0D9D" w:rsidRPr="00693F5B" w:rsidTr="00487F29">
        <w:tc>
          <w:tcPr>
            <w:tcW w:w="2500" w:type="dxa"/>
            <w:shd w:val="clear" w:color="auto" w:fill="ED7D31" w:themeFill="accent2"/>
            <w:vAlign w:val="center"/>
          </w:tcPr>
          <w:p w:rsidR="00BE0D9D" w:rsidRPr="00F301D5" w:rsidRDefault="00BE0D9D" w:rsidP="00F30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30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Сабақтың кезеңдері</w:t>
            </w:r>
          </w:p>
        </w:tc>
        <w:tc>
          <w:tcPr>
            <w:tcW w:w="1157" w:type="dxa"/>
            <w:shd w:val="clear" w:color="auto" w:fill="ED7D31" w:themeFill="accent2"/>
            <w:vAlign w:val="center"/>
          </w:tcPr>
          <w:p w:rsidR="00BE0D9D" w:rsidRPr="00F301D5" w:rsidRDefault="00BE0D9D" w:rsidP="00F301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30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Уақыты</w:t>
            </w:r>
          </w:p>
        </w:tc>
        <w:tc>
          <w:tcPr>
            <w:tcW w:w="7031" w:type="dxa"/>
            <w:shd w:val="clear" w:color="auto" w:fill="ED7D31" w:themeFill="accent2"/>
            <w:vAlign w:val="center"/>
          </w:tcPr>
          <w:p w:rsidR="00BE0D9D" w:rsidRPr="00F301D5" w:rsidRDefault="00BE0D9D" w:rsidP="00F301D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01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Коучтың  іс-әрекеті</w:t>
            </w:r>
          </w:p>
        </w:tc>
        <w:tc>
          <w:tcPr>
            <w:tcW w:w="4620" w:type="dxa"/>
            <w:shd w:val="clear" w:color="auto" w:fill="ED7D31" w:themeFill="accent2"/>
            <w:vAlign w:val="center"/>
          </w:tcPr>
          <w:p w:rsidR="00BE0D9D" w:rsidRPr="00F301D5" w:rsidRDefault="00BE0D9D" w:rsidP="00F301D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01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Мұғалімдердің іс-әрекеті</w:t>
            </w:r>
          </w:p>
        </w:tc>
      </w:tr>
      <w:tr w:rsidR="00BE0D9D" w:rsidRPr="00212BA1" w:rsidTr="00487F29">
        <w:tc>
          <w:tcPr>
            <w:tcW w:w="2500" w:type="dxa"/>
            <w:shd w:val="clear" w:color="auto" w:fill="FFFFFF" w:themeFill="background1"/>
            <w:vAlign w:val="center"/>
          </w:tcPr>
          <w:p w:rsidR="00BE0D9D" w:rsidRPr="00871D4B" w:rsidRDefault="00BE0D9D" w:rsidP="00CE18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60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Психологиялық көңіл күй қалыптастыру  </w:t>
            </w:r>
          </w:p>
        </w:tc>
        <w:tc>
          <w:tcPr>
            <w:tcW w:w="1157" w:type="dxa"/>
            <w:shd w:val="clear" w:color="auto" w:fill="FFFFFF" w:themeFill="background1"/>
            <w:vAlign w:val="center"/>
          </w:tcPr>
          <w:p w:rsidR="00BE0D9D" w:rsidRPr="00693F5B" w:rsidRDefault="00BE0D9D" w:rsidP="00CE18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мин.</w:t>
            </w:r>
          </w:p>
        </w:tc>
        <w:tc>
          <w:tcPr>
            <w:tcW w:w="7031" w:type="dxa"/>
            <w:shd w:val="clear" w:color="auto" w:fill="FFFFFF" w:themeFill="background1"/>
            <w:vAlign w:val="center"/>
          </w:tcPr>
          <w:p w:rsidR="00BE0D9D" w:rsidRPr="00F301D5" w:rsidRDefault="00BE0D9D" w:rsidP="00CE18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1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«Комплимент» активити (тренинг) жасау арқылы қатысушылардың жақсы көңіл – күйлерін, ынтымақтастық атмосферасын қалыптастыру. </w:t>
            </w:r>
          </w:p>
        </w:tc>
        <w:tc>
          <w:tcPr>
            <w:tcW w:w="4620" w:type="dxa"/>
            <w:shd w:val="clear" w:color="auto" w:fill="FFFFFF" w:themeFill="background1"/>
            <w:vAlign w:val="center"/>
          </w:tcPr>
          <w:p w:rsidR="00BE0D9D" w:rsidRPr="00F301D5" w:rsidRDefault="00BE0D9D" w:rsidP="00F301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1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  ортаға шығып шеңбер құрды. Мен және қатысушылар бір – бірімізге допты лақтыру арқылы өз ұсыныстарымыз бен тілектерімізді айтамыз.</w:t>
            </w:r>
          </w:p>
        </w:tc>
      </w:tr>
      <w:tr w:rsidR="00BE0D9D" w:rsidRPr="00212BA1" w:rsidTr="00487F29">
        <w:tc>
          <w:tcPr>
            <w:tcW w:w="2500" w:type="dxa"/>
            <w:shd w:val="clear" w:color="auto" w:fill="FFFFFF" w:themeFill="background1"/>
            <w:vAlign w:val="center"/>
          </w:tcPr>
          <w:p w:rsidR="00BE0D9D" w:rsidRPr="00A810B4" w:rsidRDefault="00BE0D9D" w:rsidP="00CE18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Топқа бөлу</w:t>
            </w:r>
          </w:p>
        </w:tc>
        <w:tc>
          <w:tcPr>
            <w:tcW w:w="1157" w:type="dxa"/>
            <w:shd w:val="clear" w:color="auto" w:fill="FFFFFF" w:themeFill="background1"/>
            <w:vAlign w:val="center"/>
          </w:tcPr>
          <w:p w:rsidR="00BE0D9D" w:rsidRDefault="00BE0D9D" w:rsidP="00CE18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мин.</w:t>
            </w:r>
          </w:p>
        </w:tc>
        <w:tc>
          <w:tcPr>
            <w:tcW w:w="7031" w:type="dxa"/>
            <w:shd w:val="clear" w:color="auto" w:fill="FFFFFF" w:themeFill="background1"/>
            <w:vAlign w:val="center"/>
          </w:tcPr>
          <w:p w:rsidR="00BE0D9D" w:rsidRDefault="00BE0D9D" w:rsidP="00CE18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«Өз жұбыңды тап». </w:t>
            </w:r>
          </w:p>
          <w:p w:rsidR="00BE0D9D" w:rsidRPr="00693F5B" w:rsidRDefault="00BE0D9D" w:rsidP="00CE18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Қатысушыларға топқа өз қалауларымен отыруға мүмкіндік беру. </w:t>
            </w:r>
          </w:p>
          <w:p w:rsidR="00BE0D9D" w:rsidRDefault="00BE0D9D" w:rsidP="00CE18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E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Коуч:</w:t>
            </w:r>
            <w:r w:rsidRPr="00AB7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Неге сіздер дәл осылай бөліндіңіздер?</w:t>
            </w:r>
          </w:p>
          <w:p w:rsidR="00BE0D9D" w:rsidRPr="00693F5B" w:rsidRDefault="00BE0D9D" w:rsidP="00CE18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3F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Сонымен біз не жөнінде ой бөліседі екенбіз?</w:t>
            </w:r>
          </w:p>
          <w:p w:rsidR="00BE0D9D" w:rsidRDefault="00BE0D9D" w:rsidP="00CE18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(Коучинг тақырыбы айтылады)</w:t>
            </w:r>
          </w:p>
        </w:tc>
        <w:tc>
          <w:tcPr>
            <w:tcW w:w="4620" w:type="dxa"/>
            <w:shd w:val="clear" w:color="auto" w:fill="FFFFFF" w:themeFill="background1"/>
            <w:vAlign w:val="center"/>
          </w:tcPr>
          <w:p w:rsidR="00BE0D9D" w:rsidRPr="00AB7511" w:rsidRDefault="00BE0D9D" w:rsidP="00CE18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Қатысушылар өз қалауларымен </w:t>
            </w:r>
            <w:r w:rsidRPr="00A60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бөлінеді.</w:t>
            </w:r>
          </w:p>
        </w:tc>
      </w:tr>
      <w:tr w:rsidR="00BE0D9D" w:rsidRPr="00212BA1" w:rsidTr="00487F29">
        <w:tc>
          <w:tcPr>
            <w:tcW w:w="2500" w:type="dxa"/>
            <w:shd w:val="clear" w:color="auto" w:fill="FFFFFF" w:themeFill="background1"/>
            <w:vAlign w:val="center"/>
          </w:tcPr>
          <w:p w:rsidR="00BE0D9D" w:rsidRPr="003E7C74" w:rsidRDefault="00BE0D9D" w:rsidP="00F301D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71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Белсендіру</w:t>
            </w:r>
          </w:p>
        </w:tc>
        <w:tc>
          <w:tcPr>
            <w:tcW w:w="1157" w:type="dxa"/>
            <w:shd w:val="clear" w:color="auto" w:fill="FFFFFF" w:themeFill="background1"/>
            <w:vAlign w:val="center"/>
          </w:tcPr>
          <w:p w:rsidR="00BE0D9D" w:rsidRDefault="00440912" w:rsidP="00F301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E0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мин.</w:t>
            </w:r>
          </w:p>
        </w:tc>
        <w:tc>
          <w:tcPr>
            <w:tcW w:w="7031" w:type="dxa"/>
            <w:shd w:val="clear" w:color="auto" w:fill="FFFFFF" w:themeFill="background1"/>
            <w:vAlign w:val="center"/>
          </w:tcPr>
          <w:p w:rsidR="00BE0D9D" w:rsidRDefault="00BE0D9D" w:rsidP="00F301D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«Сұхбат</w:t>
            </w:r>
            <w:r w:rsidRPr="00E423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стратегиясы</w:t>
            </w:r>
          </w:p>
          <w:p w:rsidR="00697B24" w:rsidRDefault="00BE0D9D" w:rsidP="00F301D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Коуч: </w:t>
            </w:r>
            <w:r w:rsidRPr="00654F5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Мен сіздерге алдын ала кәсіби қоғамдастықтар туралы ақпарат беріп, танысуларыңызды сұранғанмын.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423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E0D9D" w:rsidRDefault="00697B24" w:rsidP="00F301D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Қазір қосымша «</w:t>
            </w:r>
            <w:r w:rsidRPr="00697B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алімдердің желілік қауымдастығы» виртуалды сабағынан үзінді көріңіздер.</w:t>
            </w:r>
          </w:p>
          <w:p w:rsidR="00BE0D9D" w:rsidRDefault="00BE0D9D" w:rsidP="00F301D5">
            <w:pPr>
              <w:spacing w:after="0"/>
              <w:jc w:val="both"/>
              <w:rPr>
                <w:lang w:val="kk-KZ"/>
              </w:rPr>
            </w:pPr>
            <w:r w:rsidRPr="00F512E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Тапсырма:</w:t>
            </w:r>
            <w:r w:rsidRPr="00F512E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«</w:t>
            </w:r>
            <w:r w:rsidRPr="00654F5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Кәсіби қоғамдастық дегеніміз не және оның маңызы</w:t>
            </w:r>
            <w:r w:rsidRPr="00F512E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»</w:t>
            </w:r>
            <w:r w:rsidRPr="00E4236B">
              <w:rPr>
                <w:lang w:val="kk-KZ"/>
              </w:rPr>
              <w:t xml:space="preserve"> </w:t>
            </w:r>
          </w:p>
          <w:p w:rsidR="00BE0D9D" w:rsidRPr="00654F51" w:rsidRDefault="00BE0D9D" w:rsidP="00654F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3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Коуч:</w:t>
            </w:r>
            <w:r w:rsidRPr="00E423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топ «Қоғамдастық, Компьютер, Смартфон, </w:t>
            </w:r>
            <w:r w:rsidRPr="00654F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терминдерін </w:t>
            </w:r>
            <w:r w:rsidRPr="00654F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негізге ала отырып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54F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ҚАЙДА? ҚАЛАЙ? НЕ? деген сұрақтарды қатыстырып сұрақтар әзірлейді.</w:t>
            </w:r>
          </w:p>
          <w:p w:rsidR="00BE0D9D" w:rsidRPr="00654F51" w:rsidRDefault="00BE0D9D" w:rsidP="00654F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4F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Аудирорияда сұрақтармен жұмыс жасау үшін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Сұхбат</w:t>
            </w:r>
            <w:r w:rsidRPr="00654F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әдісі қолданылады.</w:t>
            </w:r>
          </w:p>
          <w:p w:rsidR="00BE0D9D" w:rsidRDefault="00BE0D9D" w:rsidP="00BE0D9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 сұхбатшыларын дайындап көршілес топтарға сұрақтарына жауап алып келуге жібереді. Қалған топ мүшелері келген сұхбатшыға жауап береді.</w:t>
            </w:r>
          </w:p>
        </w:tc>
        <w:tc>
          <w:tcPr>
            <w:tcW w:w="4620" w:type="dxa"/>
            <w:shd w:val="clear" w:color="auto" w:fill="FFFFFF" w:themeFill="background1"/>
            <w:vAlign w:val="center"/>
          </w:tcPr>
          <w:p w:rsidR="00440912" w:rsidRPr="00DC3B9B" w:rsidRDefault="00440912" w:rsidP="004409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3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Сыни тұрғыдан ойланады.</w:t>
            </w:r>
          </w:p>
          <w:p w:rsidR="00BE0D9D" w:rsidRPr="00E4236B" w:rsidRDefault="00440912" w:rsidP="00440912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1F3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ойларын, </w:t>
            </w:r>
            <w:r w:rsidRPr="001F3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түйінді идеяларын постерге түсіріп қорғайды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E0D9D" w:rsidRPr="00212BA1" w:rsidTr="00487F29">
        <w:tc>
          <w:tcPr>
            <w:tcW w:w="2500" w:type="dxa"/>
            <w:shd w:val="clear" w:color="auto" w:fill="FFFFFF" w:themeFill="background1"/>
            <w:vAlign w:val="center"/>
          </w:tcPr>
          <w:p w:rsidR="00BE0D9D" w:rsidRDefault="00DC3B9B" w:rsidP="00F301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Ақпараттандыру </w:t>
            </w:r>
          </w:p>
        </w:tc>
        <w:tc>
          <w:tcPr>
            <w:tcW w:w="1157" w:type="dxa"/>
            <w:shd w:val="clear" w:color="auto" w:fill="FFFFFF" w:themeFill="background1"/>
            <w:vAlign w:val="center"/>
          </w:tcPr>
          <w:p w:rsidR="00BE0D9D" w:rsidRPr="00F512EC" w:rsidRDefault="00BE0D9D" w:rsidP="00F301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7031" w:type="dxa"/>
            <w:shd w:val="clear" w:color="auto" w:fill="FFFFFF" w:themeFill="background1"/>
            <w:vAlign w:val="center"/>
          </w:tcPr>
          <w:p w:rsidR="00BE0D9D" w:rsidRDefault="00740452" w:rsidP="00697B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04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Авторлық </w:t>
            </w:r>
            <w:r w:rsidR="00BE0D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697B24" w:rsidRPr="00697B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Желілік қоғамдастық – педагогтардың кәсіби білі</w:t>
            </w:r>
            <w:r w:rsidR="00697B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ктілігін арттыру құралы ретінде</w:t>
            </w:r>
            <w:r w:rsidR="00BE0D9D" w:rsidRPr="00BE0D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BE0D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E0D9D" w:rsidRPr="00693F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бейнекөрінісін қарау</w:t>
            </w:r>
          </w:p>
          <w:p w:rsidR="00740452" w:rsidRPr="003E7C74" w:rsidRDefault="00F76E47" w:rsidP="00697B2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8" w:history="1">
              <w:r w:rsidR="000A1885" w:rsidRPr="00497FDC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https://www.youtube.com/watch?v=TxO4baZDK1g</w:t>
              </w:r>
            </w:hyperlink>
            <w:r w:rsidR="000A18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620" w:type="dxa"/>
            <w:shd w:val="clear" w:color="auto" w:fill="FFFFFF" w:themeFill="background1"/>
            <w:vAlign w:val="center"/>
          </w:tcPr>
          <w:p w:rsidR="00BE0D9D" w:rsidRPr="00A60E64" w:rsidRDefault="00BE0D9D" w:rsidP="00F301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Бейнекөрініс </w:t>
            </w:r>
            <w:r w:rsidRPr="003E7C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мұғалімдер өз ойларын айтады, сұрақтарға жауап береді.</w:t>
            </w:r>
          </w:p>
        </w:tc>
      </w:tr>
      <w:tr w:rsidR="00487F29" w:rsidRPr="00212BA1" w:rsidTr="00487F29">
        <w:tc>
          <w:tcPr>
            <w:tcW w:w="2500" w:type="dxa"/>
            <w:shd w:val="clear" w:color="auto" w:fill="FFFFFF" w:themeFill="background1"/>
            <w:vAlign w:val="center"/>
          </w:tcPr>
          <w:p w:rsidR="00487F29" w:rsidRPr="00E52858" w:rsidRDefault="00487F29" w:rsidP="00487F2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топтық жұмыс</w:t>
            </w:r>
          </w:p>
        </w:tc>
        <w:tc>
          <w:tcPr>
            <w:tcW w:w="1157" w:type="dxa"/>
            <w:shd w:val="clear" w:color="auto" w:fill="FFFFFF" w:themeFill="background1"/>
            <w:vAlign w:val="center"/>
          </w:tcPr>
          <w:p w:rsidR="00487F29" w:rsidRDefault="00487F29" w:rsidP="00487F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мин.</w:t>
            </w:r>
          </w:p>
        </w:tc>
        <w:tc>
          <w:tcPr>
            <w:tcW w:w="7031" w:type="dxa"/>
            <w:shd w:val="clear" w:color="auto" w:fill="FFFFFF" w:themeFill="background1"/>
            <w:vAlign w:val="center"/>
          </w:tcPr>
          <w:p w:rsidR="00487F29" w:rsidRDefault="00487F29" w:rsidP="00487F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«Болжау» стратегиясы</w:t>
            </w:r>
          </w:p>
          <w:p w:rsidR="00487F29" w:rsidRPr="00F512EC" w:rsidRDefault="00487F29" w:rsidP="00487F2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F512E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Тапсырмалар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:</w:t>
            </w:r>
          </w:p>
          <w:p w:rsidR="00487F29" w:rsidRPr="00DC3B9B" w:rsidRDefault="00487F29" w:rsidP="00487F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3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Біздің ойымыздағы кәсіби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қоғамдастық қандай болу керек?</w:t>
            </w:r>
          </w:p>
        </w:tc>
        <w:tc>
          <w:tcPr>
            <w:tcW w:w="4620" w:type="dxa"/>
            <w:shd w:val="clear" w:color="auto" w:fill="FFFFFF" w:themeFill="background1"/>
            <w:vAlign w:val="center"/>
          </w:tcPr>
          <w:p w:rsidR="00487F29" w:rsidRPr="00F512EC" w:rsidRDefault="00440912" w:rsidP="00487F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3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жеке жұмыста әркім өз іс тәжірибесі мен білімін нығайтады, тақырып бойынша не білетіндігін,  қатысушылард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не ойлайтындығын көрсетеді.</w:t>
            </w:r>
          </w:p>
        </w:tc>
      </w:tr>
      <w:tr w:rsidR="00487F29" w:rsidRPr="00BE0D9D" w:rsidTr="00487F29">
        <w:tc>
          <w:tcPr>
            <w:tcW w:w="2500" w:type="dxa"/>
            <w:shd w:val="clear" w:color="auto" w:fill="FFFFFF" w:themeFill="background1"/>
            <w:vAlign w:val="center"/>
          </w:tcPr>
          <w:p w:rsidR="00487F29" w:rsidRPr="004A3D06" w:rsidRDefault="00487F29" w:rsidP="00487F2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0C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</w:t>
            </w:r>
          </w:p>
        </w:tc>
        <w:tc>
          <w:tcPr>
            <w:tcW w:w="1157" w:type="dxa"/>
            <w:shd w:val="clear" w:color="auto" w:fill="FFFFFF" w:themeFill="background1"/>
            <w:vAlign w:val="center"/>
          </w:tcPr>
          <w:p w:rsidR="00487F29" w:rsidRPr="00560C83" w:rsidRDefault="00487F29" w:rsidP="00487F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7031" w:type="dxa"/>
            <w:shd w:val="clear" w:color="auto" w:fill="FFFFFF" w:themeFill="background1"/>
            <w:vAlign w:val="center"/>
          </w:tcPr>
          <w:p w:rsidR="00487F29" w:rsidRDefault="00487F29" w:rsidP="00487F2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«Подари счастье детям» бейнеклипін тамашалау</w:t>
            </w:r>
          </w:p>
        </w:tc>
        <w:tc>
          <w:tcPr>
            <w:tcW w:w="4620" w:type="dxa"/>
            <w:shd w:val="clear" w:color="auto" w:fill="FFFFFF" w:themeFill="background1"/>
            <w:vAlign w:val="center"/>
          </w:tcPr>
          <w:p w:rsidR="00487F29" w:rsidRPr="00F512EC" w:rsidRDefault="00487F29" w:rsidP="00487F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2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Көңілдерін көтереді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487F29" w:rsidRPr="00AB7511" w:rsidTr="00487F29">
        <w:tc>
          <w:tcPr>
            <w:tcW w:w="2500" w:type="dxa"/>
            <w:shd w:val="clear" w:color="auto" w:fill="FFFFFF" w:themeFill="background1"/>
            <w:vAlign w:val="center"/>
          </w:tcPr>
          <w:p w:rsidR="00487F29" w:rsidRPr="003E7C74" w:rsidRDefault="00487F29" w:rsidP="00487F2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28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Түйінді таныстырылым</w:t>
            </w:r>
          </w:p>
        </w:tc>
        <w:tc>
          <w:tcPr>
            <w:tcW w:w="1157" w:type="dxa"/>
            <w:shd w:val="clear" w:color="auto" w:fill="FFFFFF" w:themeFill="background1"/>
            <w:vAlign w:val="center"/>
          </w:tcPr>
          <w:p w:rsidR="00487F29" w:rsidRDefault="00487F29" w:rsidP="00487F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мин.</w:t>
            </w:r>
          </w:p>
        </w:tc>
        <w:tc>
          <w:tcPr>
            <w:tcW w:w="7031" w:type="dxa"/>
            <w:shd w:val="clear" w:color="auto" w:fill="FFFFFF" w:themeFill="background1"/>
            <w:vAlign w:val="center"/>
          </w:tcPr>
          <w:p w:rsidR="00487F29" w:rsidRPr="00DC3B9B" w:rsidRDefault="00487F29" w:rsidP="00487F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мұғалімдерінің «Галактика</w:t>
            </w:r>
            <w:r w:rsidRPr="00DC3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кәсі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қоғамдастығын презентациялау</w:t>
            </w:r>
            <w:r w:rsidRPr="00DC3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620" w:type="dxa"/>
            <w:shd w:val="clear" w:color="auto" w:fill="FFFFFF" w:themeFill="background1"/>
            <w:vAlign w:val="center"/>
          </w:tcPr>
          <w:p w:rsidR="00487F29" w:rsidRPr="00DC3B9B" w:rsidRDefault="00487F29" w:rsidP="00487F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Ойланады, қоғамдастықтың жұмысына өз үлесін қо</w:t>
            </w:r>
            <w:r w:rsidRPr="00DC3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суға шешім қабылдайды.</w:t>
            </w:r>
          </w:p>
          <w:p w:rsidR="00487F29" w:rsidRPr="00E4236B" w:rsidRDefault="00487F29" w:rsidP="00487F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3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жасайды.</w:t>
            </w:r>
          </w:p>
        </w:tc>
      </w:tr>
      <w:tr w:rsidR="00487F29" w:rsidRPr="00212BA1" w:rsidTr="00487F29">
        <w:tc>
          <w:tcPr>
            <w:tcW w:w="2500" w:type="dxa"/>
            <w:shd w:val="clear" w:color="auto" w:fill="FFFFFF" w:themeFill="background1"/>
            <w:vAlign w:val="center"/>
          </w:tcPr>
          <w:p w:rsidR="00487F29" w:rsidRDefault="00487F29" w:rsidP="00487F2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0C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</w:t>
            </w:r>
          </w:p>
          <w:p w:rsidR="00487F29" w:rsidRDefault="00487F29" w:rsidP="00487F2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(рефлексия)</w:t>
            </w:r>
          </w:p>
        </w:tc>
        <w:tc>
          <w:tcPr>
            <w:tcW w:w="1157" w:type="dxa"/>
            <w:shd w:val="clear" w:color="auto" w:fill="FFFFFF" w:themeFill="background1"/>
            <w:vAlign w:val="center"/>
          </w:tcPr>
          <w:p w:rsidR="00487F29" w:rsidRDefault="00487F29" w:rsidP="00487F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мин.</w:t>
            </w:r>
          </w:p>
        </w:tc>
        <w:tc>
          <w:tcPr>
            <w:tcW w:w="7031" w:type="dxa"/>
            <w:shd w:val="clear" w:color="auto" w:fill="FFFFFF" w:themeFill="background1"/>
            <w:vAlign w:val="center"/>
          </w:tcPr>
          <w:p w:rsidR="00487F29" w:rsidRPr="00100607" w:rsidRDefault="00487F29" w:rsidP="00487F2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06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«Алақан»</w:t>
            </w:r>
          </w:p>
          <w:p w:rsidR="00487F29" w:rsidRPr="003F5BFC" w:rsidRDefault="00487F29" w:rsidP="00487F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бармақ: Не ұнады?</w:t>
            </w:r>
          </w:p>
          <w:p w:rsidR="00487F29" w:rsidRPr="003F5BFC" w:rsidRDefault="00487F29" w:rsidP="00487F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 үйрек: Жаңа не білдім?</w:t>
            </w:r>
          </w:p>
          <w:p w:rsidR="00487F29" w:rsidRPr="003F5BFC" w:rsidRDefault="00487F29" w:rsidP="00487F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Ортан терек: Не жөнінде ойландыңыз?</w:t>
            </w:r>
          </w:p>
          <w:p w:rsidR="00487F29" w:rsidRPr="003F5BFC" w:rsidRDefault="00487F29" w:rsidP="00487F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Шылдыр шүмек: Өз қоржыныма не аламын?</w:t>
            </w:r>
          </w:p>
          <w:p w:rsidR="00487F29" w:rsidRPr="00E556D6" w:rsidRDefault="00487F29" w:rsidP="00487F2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Кішкентай бөбек: Не білгім келеді?</w:t>
            </w:r>
          </w:p>
        </w:tc>
        <w:tc>
          <w:tcPr>
            <w:tcW w:w="4620" w:type="dxa"/>
            <w:shd w:val="clear" w:color="auto" w:fill="FFFFFF" w:themeFill="background1"/>
            <w:vAlign w:val="center"/>
          </w:tcPr>
          <w:p w:rsidR="00487F29" w:rsidRPr="003F5BFC" w:rsidRDefault="00487F29" w:rsidP="00487F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Толтырады.  Бүгінгі сабақтан алған әсерін сұрақтарға жауап беру арқылы білдіреді.</w:t>
            </w:r>
          </w:p>
        </w:tc>
      </w:tr>
    </w:tbl>
    <w:p w:rsidR="00087D5B" w:rsidRPr="00E571AC" w:rsidRDefault="00087D5B" w:rsidP="00087D5B">
      <w:pPr>
        <w:rPr>
          <w:lang w:val="kk-KZ"/>
        </w:rPr>
      </w:pPr>
    </w:p>
    <w:p w:rsidR="00087D5B" w:rsidRPr="001F3A33" w:rsidRDefault="00087D5B" w:rsidP="00087D5B">
      <w:pPr>
        <w:rPr>
          <w:lang w:val="kk-KZ"/>
        </w:rPr>
      </w:pPr>
    </w:p>
    <w:p w:rsidR="00952E1F" w:rsidRPr="001F3A33" w:rsidRDefault="00952E1F">
      <w:pPr>
        <w:rPr>
          <w:lang w:val="kk-KZ"/>
        </w:rPr>
      </w:pPr>
    </w:p>
    <w:sectPr w:rsidR="00952E1F" w:rsidRPr="001F3A33" w:rsidSect="00487F29">
      <w:footerReference w:type="default" r:id="rId9"/>
      <w:pgSz w:w="16838" w:h="11906" w:orient="landscape"/>
      <w:pgMar w:top="567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E47" w:rsidRDefault="00F76E47">
      <w:pPr>
        <w:spacing w:after="0" w:line="240" w:lineRule="auto"/>
      </w:pPr>
      <w:r>
        <w:separator/>
      </w:r>
    </w:p>
  </w:endnote>
  <w:endnote w:type="continuationSeparator" w:id="0">
    <w:p w:rsidR="00F76E47" w:rsidRDefault="00F76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7101756"/>
      <w:docPartObj>
        <w:docPartGallery w:val="Page Numbers (Bottom of Page)"/>
        <w:docPartUnique/>
      </w:docPartObj>
    </w:sdtPr>
    <w:sdtEndPr/>
    <w:sdtContent>
      <w:p w:rsidR="00E90DDA" w:rsidRDefault="001F3A33">
        <w:pPr>
          <w:pStyle w:val="a5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3FC5CAF" wp14:editId="137C8509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Группа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90DDA" w:rsidRDefault="001F3A33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12BA1" w:rsidRPr="00212BA1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3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3FC5CAF" id="Группа 33" o:spid="_x0000_s1026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:rsidR="00E90DDA" w:rsidRDefault="001F3A33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12BA1" w:rsidRPr="00212BA1">
                            <w:rPr>
                              <w:noProof/>
                              <w:color w:val="8C8C8C" w:themeColor="background1" w:themeShade="8C"/>
                            </w:rPr>
                            <w:t>3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E47" w:rsidRDefault="00F76E47">
      <w:pPr>
        <w:spacing w:after="0" w:line="240" w:lineRule="auto"/>
      </w:pPr>
      <w:r>
        <w:separator/>
      </w:r>
    </w:p>
  </w:footnote>
  <w:footnote w:type="continuationSeparator" w:id="0">
    <w:p w:rsidR="00F76E47" w:rsidRDefault="00F76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52CDF"/>
    <w:multiLevelType w:val="hybridMultilevel"/>
    <w:tmpl w:val="4DE85014"/>
    <w:lvl w:ilvl="0" w:tplc="2E166B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88045F"/>
    <w:multiLevelType w:val="hybridMultilevel"/>
    <w:tmpl w:val="C058900A"/>
    <w:lvl w:ilvl="0" w:tplc="2E166B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5B"/>
    <w:rsid w:val="00087D5B"/>
    <w:rsid w:val="000A1885"/>
    <w:rsid w:val="001F3A33"/>
    <w:rsid w:val="00212BA1"/>
    <w:rsid w:val="00360DDF"/>
    <w:rsid w:val="003B5A4C"/>
    <w:rsid w:val="003D6A89"/>
    <w:rsid w:val="00440912"/>
    <w:rsid w:val="00487F29"/>
    <w:rsid w:val="00654F51"/>
    <w:rsid w:val="00697B24"/>
    <w:rsid w:val="00740452"/>
    <w:rsid w:val="00883E8F"/>
    <w:rsid w:val="00952E1F"/>
    <w:rsid w:val="00A50B55"/>
    <w:rsid w:val="00A642BF"/>
    <w:rsid w:val="00B24350"/>
    <w:rsid w:val="00BE0D9D"/>
    <w:rsid w:val="00D24F20"/>
    <w:rsid w:val="00D87ED3"/>
    <w:rsid w:val="00D9473E"/>
    <w:rsid w:val="00DC3B9B"/>
    <w:rsid w:val="00EB1DDB"/>
    <w:rsid w:val="00EE51AF"/>
    <w:rsid w:val="00F301D5"/>
    <w:rsid w:val="00F7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1CA3A-2C17-45FC-8CFA-2B04E632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7D5B"/>
    <w:pPr>
      <w:spacing w:after="200" w:line="276" w:lineRule="auto"/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087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7D5B"/>
  </w:style>
  <w:style w:type="paragraph" w:styleId="a7">
    <w:name w:val="Balloon Text"/>
    <w:basedOn w:val="a"/>
    <w:link w:val="a8"/>
    <w:uiPriority w:val="99"/>
    <w:semiHidden/>
    <w:unhideWhenUsed/>
    <w:rsid w:val="00440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0912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0A18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xO4baZDK1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xO4baZDK1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Yerlan Zholdybaev</dc:creator>
  <cp:keywords/>
  <dc:description/>
  <cp:lastModifiedBy>Yerlan Zholdybaev</cp:lastModifiedBy>
  <cp:revision>13</cp:revision>
  <cp:lastPrinted>2016-03-08T08:18:00Z</cp:lastPrinted>
  <dcterms:created xsi:type="dcterms:W3CDTF">2016-03-02T16:03:00Z</dcterms:created>
  <dcterms:modified xsi:type="dcterms:W3CDTF">2016-08-25T00:02:00Z</dcterms:modified>
</cp:coreProperties>
</file>