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C6" w:rsidRDefault="00122EC6" w:rsidP="00122EC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122EC6" w:rsidRDefault="00122EC6" w:rsidP="00122EC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Как помочь ребенку избежать трудностей в школьном обучении</w:t>
      </w:r>
    </w:p>
    <w:p w:rsidR="00122EC6" w:rsidRDefault="00122EC6" w:rsidP="00122EC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Наверное, не будет большим преувеличением сказать, что проблема готовности ребенка к школе на сегодняшний день - основная для огромного большинства родителей и воспитателей детей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пяти-шестилетнего</w:t>
      </w:r>
      <w:proofErr w:type="spellEnd"/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возраста.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Многие специалисты в области дошкольной педагогики и детской психологии также обеспокоены вопросом, как подготовить ребенка к школе, чтобы он был способен справляться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со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все возрастающей школьной нагрузкой, и, в то же время, не нарушить, не деформировать закономерный процесс психофизиологического развития дошкольника.</w:t>
      </w:r>
      <w:r>
        <w:rPr>
          <w:rFonts w:ascii="Tahoma" w:hAnsi="Tahoma" w:cs="Tahoma"/>
          <w:color w:val="000000"/>
          <w:sz w:val="27"/>
          <w:szCs w:val="27"/>
        </w:rPr>
        <w:br/>
        <w:t>Известный факт: свыше 90% сегодняшних выпускников (называется устрашающая цифра - 98%) страдает теми или иными отклонениями в физическом развитии. Миопия, нарушения осанки, расстройства пищеварения, - эти хронические заболевания часто являются следствием отрицательной психосоматической реакции на чрезмерно завышенные требования среды к ребенку. И вместо того, чтобы чутко отзываться на эти сигналы бедствия, посылаемые нам организмом ребенка, мы продолжаем увеличивать и увеличивать школьную и садовскую нагрузку.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Известно, что палеонтологическая эволюция человеческого вида заметно отстает от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социо-культурной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эволюции общества.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Социо-культурная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технологическая эволюция - это совокупный продукт интеллектуальной работы огромного числа мыслителей, исследователей, открывателей различных времен и народов. Тогда как устройство мозга современного человека и закономерности его развития мало чем отличается от его сверстника, жившего сто, двести, триста, тысячу лет назад. Причина многих проблем в психофизиологическом развитии ребенка (родившегося здоровым) видится в том, что современное общество слишком рано начало предъявлять завышенные требования к интеллектуальному развитию детей, забыв о том, что невозможно построить основательный дом, не возведя под ним прочного фундамента. Доказано, что увеличение массы детского мозга в онтогенезе происходит за счет разрастания новой коры (высших отделов мозга), что в большей степени происходит благодаря целенаправленному обучению ребенка в онтогенезе. Тогда как глубинные отделы отвечают за энергетическое обеспечение и выживание организма. Однако апологеты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социологизаторского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направления в возрастной психологии не учитывают того факта, что целенаправленное обучение ребенка должно идти в ногу с закономерным биологическим развитием детского мозга.</w:t>
      </w:r>
      <w:r>
        <w:rPr>
          <w:rFonts w:ascii="Tahoma" w:hAnsi="Tahoma" w:cs="Tahoma"/>
          <w:color w:val="000000"/>
          <w:sz w:val="27"/>
          <w:szCs w:val="27"/>
        </w:rPr>
        <w:br/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Школьная и садовская программы составлены так, что, вместо того, чтобы дать детям возможность последовательно пройти все необходимые стадии самостоятельного исследовательского поиска (опираясь на помощь учителя, но только в необходимом для ребенка объеме) и только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потом ознакомиться с результатами деятельности Великих, малыша с самого раннего возраста целенаправленно пичкают далеко не всегда своевременными и необходимыми для его развития знаниями.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Натаскивая на чтение, письмо и счет, не дают развиваться базальным основам для развития детского мышления: ощущениям, восприятию, воображению, перегружая детскую память огромным количеством чужого словесного мусора.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Особенно деструктивно подобная система обучения влияет на психическое развитие мальчиков. Мужскому мозгу в большей степени свойственна правосторонняя асимметрия, они учатся и познают мир, больше опираясь на образные взаимоотношения с миром. У мальчиков позже, чем у девочек, мышление начинает опираться на речь. Поэтому в старшем школьном возрасте мальчики, чье развитие шло естественным путем, обладают отлично развитой способностью к абстрактно-логическому мышлению, тогда как у девочек оно чаще застревает на стадии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вербально-логического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  <w:r>
        <w:rPr>
          <w:rFonts w:ascii="Tahoma" w:hAnsi="Tahoma" w:cs="Tahoma"/>
          <w:color w:val="000000"/>
          <w:sz w:val="27"/>
          <w:szCs w:val="27"/>
        </w:rPr>
        <w:br/>
        <w:t>Так как мальчикам в большей степени свойственно с интересом заниматься тем, что для них актуально прямо сейчас, так как их мозг более сфокусирован на решении поисково-исследовательских задач сегодняшнего дня, они легко познают мир точных наук. Только хорошо разбираясь в точных науках, можно действительно идти в ногу со временем.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Что же происходит с интеллектуальным развитием мальчика в школе? В начальной школе царит культ словесности. Гуманитарные науки полностью зациклены на прошлом. Но не настолько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далеком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, чтобы изучать мифологию, художественное, музыкальное творчество классиков, и постигать окружающий мир в символах и образах, являющихся основой основ восприятия окружающего мира. Дети заучивают стихи, пишут диктанты, изложения по воспринятому на слух тексту, натаскиваются в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скорочтении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на текстах, представляющих весьма сомнительную художественную ценность, и не имеющих никакого музыкального, цветового, двигательного, то есть вызывающего различные ассоциации, сопровождения.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И к средней школе, когда появляются такие предметы, как физика, геометрия, биология, для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усвоения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которых необходимо отлично развитое воображение и образное мышление, детям ничего не остается делать, как продолжать пользоваться своей выдрессированной слухоречевой памятью, а в отличники выходят ребята, способные зазубривать огромные тексты.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Так как все время до этого никто из взрослых не занимался построением психической базы для развития мышления ребенка, он начинает опираться на то, что осталось от его памяти: слухоречевую память. А это для многих мальчиков становится непосильной задачей. Таким образом, актуальнейшей задачей для родителя, педагога, стремящегося начать </w:t>
      </w: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подготовку ребенка к школе, и, в то же время, не желающему навредить его психическому и физическому развитию, является изучение закономерностей развития высших психических функций в онтогенезе и лежащих в их основе базальных факторов психического развития. Следующей задачей родителя и педагога является развитие способности не торопить события, умения уважать сегодняшние интересы ребенка. И вовремя переключаться, когда доминанта детского развития переместилась из центра на периферию или наоборот. Например, в первые два года жизни высшей психической функцией, занимающей центральное место в интеллектуальном развитии младенца, является восприятие.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Базальными факторами развития этой функции, которыми природа наделила ребенка от рождения, являются модально-специфические (вкус, обоняние, осязание, слух, зрение), кинетический, кинестетический.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Естественно, что задачей обучающих взрослых не может в это время быть обучение чтению или письму. Основной задачей взрослого в этот период является организация той развивающей среды,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которой ребенок будет осуществлять деятельность по дальнейшему совершенствованию своего вкуса, обоняния, зрения, слуха, тактильной чувствительности,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сенсо-моторики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 Чтобы потом, когда придет время, ребенок сам научился читать и писать, минимально опираясь на помощь учителя.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Следующей задачей обучающих взрослых является систематическое ведение дневника развития ребенка. Это поможет сориентироваться в той уникальной, свойственной именно этому малышу, линии развития, его скорости и темпах. В дневнике обязательно должна прослеживаться динамика развития ребенка: малышу больше свойственно пошаговое движение, или наблюдаются периоды замедления, скачков, регрессии. В пять с половиной лет можно провести первую мягкую диагностику готовности к школе. Выявив те факторы, которые могут попасть в группу риска, интенсивно поработать над выявлением и устранением причин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неовладения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тем или иным навыком, который будет помогать ребенку в учебе. В шесть лет, если ребенок испытывает трудности в овладении общими и тонкими движениями, затрудняется в определении схемы своего тела и плохо ориентируется в пространстве, необходимо проконсультироваться с детским психологом. Следующей по значимости задачей является выбор школы в соответствии с направленностью детских способностей. В первую очередь необходимо не пытаться реализовать через ребенка свои амбиции, свои несбывшиеся мечты, а трезво оценить наследственный фактор и актуальный уровень развития различных способностей ребенка. Прогноз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обучаемости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по тем или иным предметам может сделать только очень подготовленный специалист.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Поэтому, дорогие мамы и папы! Если у вас в семье почти все - гуманитарии, и у ребенка пока не выявлено одаренности к математике или другим точным наукам, не спешите отдавать малыша в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математическую школу, только потому, что учиться там престижнее. Подождите до окончания начальной школы, которую постарайтесь подобрать, максимально учитывая потребности развития вашего ребенка: близость от дома, психологическая совместимость с педагогом, легкость вхождения в детский коллектив, осуществление учителем индивидуального подхода. Тогда к моменту перехода в среднюю школу (даже другую) ребенок будет иметь настолько положительный опыт общения с обучающей средой, его тело, эмоции, интеллект достигнут той степени зрелости, что он будет способен легко адаптироваться к различным условиям обучения.</w:t>
      </w:r>
    </w:p>
    <w:p w:rsidR="00367A17" w:rsidRDefault="00367A17"/>
    <w:sectPr w:rsidR="0036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EC6"/>
    <w:rsid w:val="00122EC6"/>
    <w:rsid w:val="0036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1294</Words>
  <Characters>7380</Characters>
  <Application>Microsoft Office Word</Application>
  <DocSecurity>0</DocSecurity>
  <Lines>61</Lines>
  <Paragraphs>17</Paragraphs>
  <ScaleCrop>false</ScaleCrop>
  <Company>Microsoft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2016-07-09T09:48:00Z</dcterms:created>
  <dcterms:modified xsi:type="dcterms:W3CDTF">2016-07-09T09:51:00Z</dcterms:modified>
</cp:coreProperties>
</file>