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382" w:rsidRPr="00EF356E" w:rsidRDefault="009D3382" w:rsidP="009D3382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  <w:r w:rsidRPr="00EF356E">
        <w:rPr>
          <w:b/>
          <w:color w:val="000000"/>
          <w:sz w:val="28"/>
          <w:szCs w:val="28"/>
        </w:rPr>
        <w:t>Тема: «Международные организации»</w:t>
      </w:r>
    </w:p>
    <w:p w:rsidR="009D3382" w:rsidRPr="00A37EF3" w:rsidRDefault="009D3382" w:rsidP="009D3382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Ф</w:t>
      </w:r>
      <w:r w:rsidRPr="00A37EF3">
        <w:rPr>
          <w:color w:val="000000"/>
          <w:sz w:val="28"/>
          <w:szCs w:val="28"/>
        </w:rPr>
        <w:t>ормирование знаний и понятий о международных организациях и их роли в современном мире.</w:t>
      </w:r>
    </w:p>
    <w:p w:rsidR="009D3382" w:rsidRPr="00430DA4" w:rsidRDefault="009D3382" w:rsidP="009D3382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>Задачи:</w:t>
      </w:r>
    </w:p>
    <w:p w:rsidR="009D3382" w:rsidRPr="00430DA4" w:rsidRDefault="009D3382" w:rsidP="009D3382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30DA4">
        <w:rPr>
          <w:color w:val="000000"/>
          <w:sz w:val="28"/>
          <w:szCs w:val="28"/>
        </w:rPr>
        <w:t>Изучить особенности важнейших международных организаций – их виды, примеры деятельности, особенности функционирования;</w:t>
      </w:r>
    </w:p>
    <w:p w:rsidR="009D3382" w:rsidRPr="00430DA4" w:rsidRDefault="009D3382" w:rsidP="009D3382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30DA4">
        <w:rPr>
          <w:color w:val="000000"/>
          <w:sz w:val="28"/>
          <w:szCs w:val="28"/>
        </w:rPr>
        <w:t xml:space="preserve">Воспитывать </w:t>
      </w:r>
      <w:r>
        <w:rPr>
          <w:color w:val="000000"/>
          <w:sz w:val="28"/>
          <w:szCs w:val="28"/>
        </w:rPr>
        <w:t>трудолюбие, интерес к знаниям;</w:t>
      </w:r>
      <w:r w:rsidRPr="00430DA4">
        <w:rPr>
          <w:color w:val="000000"/>
          <w:sz w:val="28"/>
          <w:szCs w:val="28"/>
        </w:rPr>
        <w:t xml:space="preserve"> </w:t>
      </w:r>
    </w:p>
    <w:p w:rsidR="009D3382" w:rsidRPr="00430DA4" w:rsidRDefault="009D3382" w:rsidP="009D3382">
      <w:pPr>
        <w:tabs>
          <w:tab w:val="left" w:pos="900"/>
        </w:tabs>
        <w:ind w:firstLine="851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430DA4">
        <w:rPr>
          <w:color w:val="000000"/>
          <w:sz w:val="28"/>
          <w:szCs w:val="28"/>
        </w:rPr>
        <w:t>Развивать</w:t>
      </w:r>
      <w:r>
        <w:rPr>
          <w:color w:val="000000"/>
          <w:sz w:val="28"/>
          <w:szCs w:val="28"/>
        </w:rPr>
        <w:t xml:space="preserve"> творческие способности, логическое мышление</w:t>
      </w:r>
      <w:r w:rsidRPr="00430DA4">
        <w:rPr>
          <w:color w:val="000000"/>
          <w:sz w:val="28"/>
          <w:szCs w:val="28"/>
        </w:rPr>
        <w:t>.</w:t>
      </w:r>
    </w:p>
    <w:p w:rsidR="009D3382" w:rsidRDefault="009D3382" w:rsidP="009D3382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430DA4">
        <w:rPr>
          <w:b/>
          <w:bCs/>
          <w:color w:val="000000"/>
          <w:sz w:val="28"/>
          <w:szCs w:val="28"/>
        </w:rPr>
        <w:t>Оборудование</w:t>
      </w:r>
      <w:r>
        <w:rPr>
          <w:color w:val="000000"/>
          <w:sz w:val="28"/>
          <w:szCs w:val="28"/>
        </w:rPr>
        <w:t>: политическая карта мира</w:t>
      </w:r>
      <w:r w:rsidRPr="00430DA4">
        <w:rPr>
          <w:color w:val="000000"/>
          <w:sz w:val="28"/>
          <w:szCs w:val="28"/>
        </w:rPr>
        <w:t xml:space="preserve"> </w:t>
      </w:r>
    </w:p>
    <w:p w:rsidR="009D3382" w:rsidRPr="00430DA4" w:rsidRDefault="009D3382" w:rsidP="009D3382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 xml:space="preserve">Тип урока: </w:t>
      </w:r>
      <w:r w:rsidRPr="00430DA4">
        <w:rPr>
          <w:color w:val="000000"/>
          <w:sz w:val="28"/>
          <w:szCs w:val="28"/>
        </w:rPr>
        <w:t>изучение нового материала</w:t>
      </w:r>
    </w:p>
    <w:p w:rsidR="009D3382" w:rsidRPr="00430DA4" w:rsidRDefault="009D3382" w:rsidP="009D3382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 xml:space="preserve">Методы обучения: </w:t>
      </w:r>
      <w:r w:rsidRPr="00430DA4">
        <w:rPr>
          <w:color w:val="000000"/>
          <w:sz w:val="28"/>
          <w:szCs w:val="28"/>
        </w:rPr>
        <w:t>словесный, наглядный</w:t>
      </w:r>
      <w:r>
        <w:rPr>
          <w:color w:val="000000"/>
          <w:sz w:val="28"/>
          <w:szCs w:val="28"/>
        </w:rPr>
        <w:t>, УМШ</w:t>
      </w:r>
    </w:p>
    <w:p w:rsidR="009D3382" w:rsidRPr="00430DA4" w:rsidRDefault="009D3382" w:rsidP="009D3382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 xml:space="preserve">Форма обучения: </w:t>
      </w:r>
      <w:r w:rsidRPr="00430DA4">
        <w:rPr>
          <w:color w:val="000000"/>
          <w:sz w:val="28"/>
          <w:szCs w:val="28"/>
        </w:rPr>
        <w:t>общеклассная</w:t>
      </w:r>
      <w:r>
        <w:rPr>
          <w:color w:val="000000"/>
          <w:sz w:val="28"/>
          <w:szCs w:val="28"/>
        </w:rPr>
        <w:t>, индивидуальная</w:t>
      </w:r>
    </w:p>
    <w:p w:rsidR="009D3382" w:rsidRPr="00430DA4" w:rsidRDefault="009D3382" w:rsidP="009D3382">
      <w:pPr>
        <w:tabs>
          <w:tab w:val="left" w:pos="900"/>
        </w:tabs>
        <w:ind w:firstLine="851"/>
        <w:jc w:val="both"/>
        <w:rPr>
          <w:b/>
          <w:bCs/>
          <w:color w:val="000000"/>
          <w:sz w:val="28"/>
          <w:szCs w:val="28"/>
        </w:rPr>
      </w:pPr>
      <w:r w:rsidRPr="00430DA4">
        <w:rPr>
          <w:b/>
          <w:bCs/>
          <w:color w:val="000000"/>
          <w:sz w:val="28"/>
          <w:szCs w:val="28"/>
        </w:rPr>
        <w:t>Ход урока</w:t>
      </w:r>
      <w:r>
        <w:rPr>
          <w:b/>
          <w:bCs/>
          <w:color w:val="000000"/>
          <w:sz w:val="28"/>
          <w:szCs w:val="28"/>
        </w:rPr>
        <w:t>.</w:t>
      </w:r>
    </w:p>
    <w:p w:rsidR="009D3382" w:rsidRPr="00430DA4" w:rsidRDefault="009D3382" w:rsidP="009D3382">
      <w:pPr>
        <w:tabs>
          <w:tab w:val="left" w:pos="900"/>
        </w:tabs>
        <w:ind w:firstLine="851"/>
        <w:jc w:val="both"/>
        <w:rPr>
          <w:b/>
          <w:bCs/>
          <w:color w:val="000000"/>
          <w:sz w:val="28"/>
          <w:szCs w:val="28"/>
        </w:rPr>
      </w:pPr>
      <w:r w:rsidRPr="00430DA4">
        <w:rPr>
          <w:b/>
          <w:bCs/>
          <w:color w:val="000000"/>
          <w:sz w:val="28"/>
          <w:szCs w:val="28"/>
        </w:rPr>
        <w:t>1. Организационный момент.</w:t>
      </w:r>
    </w:p>
    <w:p w:rsidR="009D3382" w:rsidRPr="00430DA4" w:rsidRDefault="009D3382" w:rsidP="009D3382">
      <w:pPr>
        <w:tabs>
          <w:tab w:val="left" w:pos="900"/>
        </w:tabs>
        <w:ind w:firstLine="851"/>
        <w:jc w:val="both"/>
        <w:rPr>
          <w:bCs/>
          <w:color w:val="000000"/>
          <w:sz w:val="28"/>
          <w:szCs w:val="28"/>
        </w:rPr>
      </w:pPr>
      <w:r w:rsidRPr="00430DA4">
        <w:rPr>
          <w:bCs/>
          <w:color w:val="000000"/>
          <w:sz w:val="28"/>
          <w:szCs w:val="28"/>
        </w:rPr>
        <w:t xml:space="preserve">Здравствуйте ребята! Я рада видеть вас сегодня на уроке географии. Думаю, что наша совместная работа поможет вам еще больше узнать о многообразии </w:t>
      </w:r>
      <w:r w:rsidRPr="00430DA4">
        <w:rPr>
          <w:color w:val="000000"/>
          <w:sz w:val="28"/>
          <w:szCs w:val="28"/>
        </w:rPr>
        <w:t xml:space="preserve">международных организаций </w:t>
      </w:r>
      <w:r w:rsidRPr="00430DA4">
        <w:rPr>
          <w:bCs/>
          <w:color w:val="000000"/>
          <w:sz w:val="28"/>
          <w:szCs w:val="28"/>
        </w:rPr>
        <w:t xml:space="preserve">земного шара. </w:t>
      </w:r>
    </w:p>
    <w:p w:rsidR="009D3382" w:rsidRDefault="009D3382" w:rsidP="009D3382">
      <w:pPr>
        <w:tabs>
          <w:tab w:val="left" w:pos="900"/>
        </w:tabs>
        <w:ind w:firstLine="90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430DA4">
        <w:rPr>
          <w:b/>
          <w:bCs/>
          <w:color w:val="000000"/>
          <w:sz w:val="28"/>
          <w:szCs w:val="28"/>
        </w:rPr>
        <w:t>Изучение нового материала.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>Международные организации</w:t>
      </w:r>
      <w:r w:rsidRPr="00430DA4">
        <w:rPr>
          <w:color w:val="000000"/>
          <w:sz w:val="28"/>
          <w:szCs w:val="28"/>
        </w:rPr>
        <w:t xml:space="preserve"> - это наднациональные институты, целью деятельности которых является регулирование и мониторинг важнейших процессов международной экономики. 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i/>
          <w:color w:val="000000"/>
          <w:sz w:val="28"/>
          <w:szCs w:val="28"/>
        </w:rPr>
      </w:pPr>
      <w:r w:rsidRPr="00430DA4">
        <w:rPr>
          <w:i/>
          <w:color w:val="000000"/>
          <w:sz w:val="28"/>
          <w:szCs w:val="28"/>
        </w:rPr>
        <w:t>Как вы считаете, для чего предназначены Международные организации? (Для регулирования важнейших процессов международной экономики).</w:t>
      </w:r>
    </w:p>
    <w:p w:rsidR="009D3382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 w:rsidRPr="00430DA4">
        <w:rPr>
          <w:color w:val="000000"/>
          <w:sz w:val="28"/>
          <w:szCs w:val="28"/>
        </w:rPr>
        <w:t xml:space="preserve">В настоящее время насчитывается уже более ста международных организаций, различных по составу, размерам, функциям и влиянию на международную экономику. 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</w:t>
      </w:r>
      <w:r w:rsidRPr="00430DA4">
        <w:rPr>
          <w:color w:val="000000"/>
          <w:sz w:val="28"/>
          <w:szCs w:val="28"/>
        </w:rPr>
        <w:t>ции, выполняемые международными организациями, многочисленны и зависят от того, какие задачи возлагают на них участвующие страны.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b/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>Основные функции международных организаций:</w:t>
      </w:r>
    </w:p>
    <w:p w:rsidR="009D3382" w:rsidRPr="00430DA4" w:rsidRDefault="009D3382" w:rsidP="009D3382">
      <w:pPr>
        <w:numPr>
          <w:ilvl w:val="0"/>
          <w:numId w:val="1"/>
        </w:numPr>
        <w:tabs>
          <w:tab w:val="clear" w:pos="795"/>
          <w:tab w:val="num" w:pos="0"/>
          <w:tab w:val="left" w:pos="900"/>
          <w:tab w:val="num" w:pos="1230"/>
        </w:tabs>
        <w:ind w:left="0" w:firstLine="907"/>
        <w:jc w:val="both"/>
        <w:rPr>
          <w:color w:val="000000"/>
          <w:sz w:val="28"/>
          <w:szCs w:val="28"/>
        </w:rPr>
      </w:pPr>
      <w:r w:rsidRPr="00430DA4">
        <w:rPr>
          <w:color w:val="000000"/>
          <w:sz w:val="28"/>
          <w:szCs w:val="28"/>
        </w:rPr>
        <w:t xml:space="preserve">Содействие </w:t>
      </w:r>
      <w:r>
        <w:rPr>
          <w:color w:val="000000"/>
          <w:sz w:val="28"/>
          <w:szCs w:val="28"/>
        </w:rPr>
        <w:t>–</w:t>
      </w:r>
      <w:r w:rsidRPr="00430DA4">
        <w:rPr>
          <w:color w:val="000000"/>
          <w:sz w:val="28"/>
          <w:szCs w:val="28"/>
        </w:rPr>
        <w:t xml:space="preserve"> организация международных конференций, сбор и анализ статистических и фактических материалов;</w:t>
      </w:r>
    </w:p>
    <w:p w:rsidR="009D3382" w:rsidRPr="00430DA4" w:rsidRDefault="009D3382" w:rsidP="009D3382">
      <w:pPr>
        <w:numPr>
          <w:ilvl w:val="0"/>
          <w:numId w:val="1"/>
        </w:numPr>
        <w:tabs>
          <w:tab w:val="clear" w:pos="795"/>
          <w:tab w:val="num" w:pos="0"/>
          <w:tab w:val="left" w:pos="900"/>
          <w:tab w:val="num" w:pos="1230"/>
        </w:tabs>
        <w:ind w:left="0" w:firstLine="907"/>
        <w:jc w:val="both"/>
        <w:rPr>
          <w:color w:val="000000"/>
          <w:sz w:val="28"/>
          <w:szCs w:val="28"/>
        </w:rPr>
      </w:pPr>
      <w:r w:rsidRPr="00430DA4">
        <w:rPr>
          <w:color w:val="000000"/>
          <w:sz w:val="28"/>
          <w:szCs w:val="28"/>
        </w:rPr>
        <w:t xml:space="preserve">Наблюдение </w:t>
      </w:r>
      <w:r>
        <w:rPr>
          <w:color w:val="000000"/>
          <w:sz w:val="28"/>
          <w:szCs w:val="28"/>
        </w:rPr>
        <w:t>–</w:t>
      </w:r>
      <w:r w:rsidRPr="00430DA4">
        <w:rPr>
          <w:color w:val="000000"/>
          <w:sz w:val="28"/>
          <w:szCs w:val="28"/>
        </w:rPr>
        <w:t xml:space="preserve"> содействие с возможностью формулирования и обнародования официальной точки зрения организации на те или иные проблемы;</w:t>
      </w:r>
    </w:p>
    <w:p w:rsidR="009D3382" w:rsidRPr="00430DA4" w:rsidRDefault="009D3382" w:rsidP="009D3382">
      <w:pPr>
        <w:numPr>
          <w:ilvl w:val="0"/>
          <w:numId w:val="1"/>
        </w:numPr>
        <w:tabs>
          <w:tab w:val="clear" w:pos="795"/>
          <w:tab w:val="num" w:pos="0"/>
          <w:tab w:val="left" w:pos="900"/>
          <w:tab w:val="num" w:pos="1230"/>
        </w:tabs>
        <w:ind w:left="0" w:firstLine="907"/>
        <w:jc w:val="both"/>
        <w:rPr>
          <w:color w:val="000000"/>
          <w:sz w:val="28"/>
          <w:szCs w:val="28"/>
        </w:rPr>
      </w:pPr>
      <w:r w:rsidRPr="00430DA4">
        <w:rPr>
          <w:color w:val="000000"/>
          <w:sz w:val="28"/>
          <w:szCs w:val="28"/>
        </w:rPr>
        <w:t xml:space="preserve">Надзор </w:t>
      </w:r>
      <w:r>
        <w:rPr>
          <w:color w:val="000000"/>
          <w:sz w:val="28"/>
          <w:szCs w:val="28"/>
        </w:rPr>
        <w:t>–</w:t>
      </w:r>
      <w:r w:rsidRPr="00430DA4">
        <w:rPr>
          <w:color w:val="000000"/>
          <w:sz w:val="28"/>
          <w:szCs w:val="28"/>
        </w:rPr>
        <w:t xml:space="preserve"> болеежесткая форма наблюдения, связанная с обязательством стран сообщать регулярно данные о своем экономическом положении и выслушивать рекомендации;</w:t>
      </w:r>
    </w:p>
    <w:p w:rsidR="009D3382" w:rsidRPr="00430DA4" w:rsidRDefault="009D3382" w:rsidP="009D3382">
      <w:pPr>
        <w:numPr>
          <w:ilvl w:val="0"/>
          <w:numId w:val="1"/>
        </w:numPr>
        <w:tabs>
          <w:tab w:val="clear" w:pos="795"/>
          <w:tab w:val="num" w:pos="0"/>
          <w:tab w:val="left" w:pos="900"/>
          <w:tab w:val="num" w:pos="1230"/>
        </w:tabs>
        <w:ind w:left="0" w:firstLine="907"/>
        <w:jc w:val="both"/>
        <w:rPr>
          <w:color w:val="000000"/>
          <w:sz w:val="28"/>
          <w:szCs w:val="28"/>
        </w:rPr>
      </w:pPr>
      <w:r w:rsidRPr="00430DA4">
        <w:rPr>
          <w:color w:val="000000"/>
          <w:sz w:val="28"/>
          <w:szCs w:val="28"/>
        </w:rPr>
        <w:t xml:space="preserve">Регулирование </w:t>
      </w:r>
      <w:r>
        <w:rPr>
          <w:color w:val="000000"/>
          <w:sz w:val="28"/>
          <w:szCs w:val="28"/>
        </w:rPr>
        <w:t>–</w:t>
      </w:r>
      <w:r w:rsidRPr="00430DA4">
        <w:rPr>
          <w:color w:val="000000"/>
          <w:sz w:val="28"/>
          <w:szCs w:val="28"/>
        </w:rPr>
        <w:t xml:space="preserve"> принуждение стран к выполнению рекомендаций международного сообщества через разработку соответствующих международных норм. </w:t>
      </w:r>
    </w:p>
    <w:p w:rsidR="009D3382" w:rsidRDefault="009D3382" w:rsidP="009D3382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9D3382" w:rsidRDefault="009D3382" w:rsidP="009D3382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9D3382" w:rsidRDefault="009D3382" w:rsidP="009D3382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9D3382" w:rsidRPr="00430DA4" w:rsidRDefault="009D3382" w:rsidP="009D3382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lastRenderedPageBreak/>
        <w:t>Международные организации:</w:t>
      </w:r>
    </w:p>
    <w:p w:rsidR="009D3382" w:rsidRPr="00430DA4" w:rsidRDefault="009D3382" w:rsidP="009D3382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430DA4">
        <w:rPr>
          <w:color w:val="000000"/>
          <w:sz w:val="28"/>
          <w:szCs w:val="28"/>
        </w:rPr>
        <w:t>Межгосударственные (межправительственые) - (в качестве членов принимают участие государства, правительства или их представители) и неправительственные (членами могут быть неправительственные или национальные организации, нередко и отдельные физические лица).</w:t>
      </w:r>
    </w:p>
    <w:p w:rsidR="009D3382" w:rsidRDefault="009D3382" w:rsidP="009D3382">
      <w:pPr>
        <w:tabs>
          <w:tab w:val="left" w:pos="900"/>
        </w:tabs>
        <w:ind w:firstLine="907"/>
        <w:jc w:val="both"/>
        <w:rPr>
          <w:b/>
          <w:color w:val="000000"/>
          <w:sz w:val="28"/>
          <w:szCs w:val="28"/>
        </w:rPr>
      </w:pPr>
      <w:r w:rsidRPr="00430DA4">
        <w:rPr>
          <w:color w:val="000000"/>
          <w:sz w:val="28"/>
          <w:szCs w:val="28"/>
        </w:rPr>
        <w:t xml:space="preserve">Среди международных организаций, отвечающих за наблюдение и регулирование тех или иных сфер международной экономики, можно выделить следующие </w:t>
      </w:r>
      <w:r w:rsidRPr="00430DA4">
        <w:rPr>
          <w:b/>
          <w:color w:val="000000"/>
          <w:sz w:val="28"/>
          <w:szCs w:val="28"/>
        </w:rPr>
        <w:t>основные функциональные группы: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>Универсальные международные организации</w:t>
      </w:r>
      <w:r w:rsidRPr="00430DA4">
        <w:rPr>
          <w:color w:val="000000"/>
          <w:sz w:val="28"/>
          <w:szCs w:val="28"/>
        </w:rPr>
        <w:t xml:space="preserve"> – объединяют большинство стран мира, регулируют конкретные формы международных экономических отношений. В их числе: Международный валютный фонд, МВФ; Всемирная торговая организация, ВТО; Организация объединенных наций, ООН; Международное агентство по атомной энергии (МАГАТЭ)</w:t>
      </w:r>
    </w:p>
    <w:p w:rsidR="009D3382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>Отраслевые международные организации</w:t>
      </w:r>
      <w:r w:rsidRPr="00430DA4">
        <w:rPr>
          <w:color w:val="000000"/>
          <w:sz w:val="28"/>
          <w:szCs w:val="28"/>
        </w:rPr>
        <w:t xml:space="preserve"> – регулируют определенные отрасли производства товаров или услуг и торговлю ими на международной арене. 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 w:rsidRPr="00430DA4">
        <w:rPr>
          <w:color w:val="000000"/>
          <w:sz w:val="28"/>
          <w:szCs w:val="28"/>
        </w:rPr>
        <w:t>Наиболее значимой из них является Организация стран – экспортеров нефти, ОПЕК, являющаяся форумом двенадцати нефтеэкспортирующих государств</w:t>
      </w:r>
      <w:r w:rsidRPr="00430DA4">
        <w:rPr>
          <w:color w:val="000000"/>
        </w:rPr>
        <w:t xml:space="preserve">, </w:t>
      </w:r>
      <w:r w:rsidRPr="00430DA4">
        <w:rPr>
          <w:color w:val="000000"/>
          <w:sz w:val="28"/>
          <w:szCs w:val="28"/>
        </w:rPr>
        <w:t>главная задача которого состоит в том, чтобы устанавливать и следить за соблюдением квот на производство нефти, что считается механизмом поддержания мировых цен на нефть.</w:t>
      </w:r>
      <w:r w:rsidRPr="00430DA4">
        <w:rPr>
          <w:color w:val="000000"/>
        </w:rPr>
        <w:t xml:space="preserve"> 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>Региональные международные организации</w:t>
      </w:r>
      <w:r w:rsidRPr="00430DA4">
        <w:rPr>
          <w:color w:val="000000"/>
          <w:sz w:val="28"/>
          <w:szCs w:val="28"/>
        </w:rPr>
        <w:t xml:space="preserve"> – объединения небольших групп стран, служащие форумом для обсуждения региональных проблем, представляющих общий интерес, согласования региональной политики в вопросах производства и внешней торговли. Европейский Союз (ЕС), Африканский Союз (АС), Содружество Независимых Государств (СНГ).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>ОПЕК</w:t>
      </w:r>
      <w:r w:rsidRPr="00430DA4">
        <w:rPr>
          <w:color w:val="000000"/>
          <w:sz w:val="28"/>
          <w:szCs w:val="28"/>
        </w:rPr>
        <w:t>: Алжир, Венесуэла, Габон, Индонезия, Иран, Ирак, Катар, Кувейт, Ливия, Нигерия, ОАЭ, Саудовская Аравия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 w:rsidRPr="002460B2">
        <w:rPr>
          <w:b/>
          <w:color w:val="000000"/>
          <w:sz w:val="28"/>
          <w:szCs w:val="28"/>
        </w:rPr>
        <w:t>ЕС:</w:t>
      </w:r>
      <w:r w:rsidRPr="00430DA4">
        <w:rPr>
          <w:color w:val="000000"/>
          <w:sz w:val="28"/>
          <w:szCs w:val="28"/>
        </w:rPr>
        <w:t xml:space="preserve"> Все государства Зарубежной Европы, кроме Швейцарии и стран бывшей Югославии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>СНГ</w:t>
      </w:r>
      <w:r w:rsidRPr="00430DA4">
        <w:rPr>
          <w:color w:val="000000"/>
          <w:sz w:val="28"/>
          <w:szCs w:val="28"/>
        </w:rPr>
        <w:t>:</w:t>
      </w:r>
      <w:r w:rsidRPr="00430DA4">
        <w:rPr>
          <w:color w:val="000000"/>
        </w:rPr>
        <w:t xml:space="preserve"> </w:t>
      </w:r>
      <w:r w:rsidRPr="00430DA4">
        <w:rPr>
          <w:color w:val="000000"/>
          <w:sz w:val="28"/>
          <w:szCs w:val="28"/>
        </w:rPr>
        <w:t>Азербайджан, Армения, Белоруссия, Казахстан, Киргизия, Молдавия, Россия, Таджикистан, Туркмения, Узбекистан, Украина (18 августа 2009 года Грузия официально покинула СНГ).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>ШОС</w:t>
      </w:r>
      <w:r w:rsidRPr="00430DA4">
        <w:rPr>
          <w:color w:val="000000"/>
          <w:sz w:val="28"/>
          <w:szCs w:val="28"/>
        </w:rPr>
        <w:t>: Китай, Россия, Казахстан, Таджикистан, Киргизия  Узбекистан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>АТЭС</w:t>
      </w:r>
      <w:r w:rsidRPr="00430DA4">
        <w:rPr>
          <w:color w:val="000000"/>
          <w:sz w:val="28"/>
          <w:szCs w:val="28"/>
        </w:rPr>
        <w:t>:</w:t>
      </w:r>
      <w:r w:rsidRPr="00430DA4">
        <w:rPr>
          <w:color w:val="000000"/>
        </w:rPr>
        <w:t xml:space="preserve"> </w:t>
      </w:r>
      <w:r w:rsidRPr="00430DA4">
        <w:rPr>
          <w:color w:val="000000"/>
          <w:sz w:val="28"/>
          <w:szCs w:val="28"/>
        </w:rPr>
        <w:t>Австралия, Бруней, Вьетнам, Гонконг, Индонезия,</w:t>
      </w:r>
      <w:r w:rsidRPr="00430DA4">
        <w:rPr>
          <w:color w:val="000000"/>
          <w:sz w:val="28"/>
          <w:szCs w:val="28"/>
        </w:rPr>
        <w:tab/>
        <w:t>Канада, КНР, Малайзия, Мексика, Новая Зеландия, Папуа - Новая Гвинея, Перу, Южная Корея, Россия, Сингапур, США, Тайвань, Таиланд, Филиппины, Чили, Япония.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>АСЕАН</w:t>
      </w:r>
      <w:r w:rsidRPr="00430DA4">
        <w:rPr>
          <w:color w:val="000000"/>
          <w:sz w:val="28"/>
          <w:szCs w:val="28"/>
        </w:rPr>
        <w:t>: Бруней, Вьетнам, Индонезия, Камбоджа, Лаос, Малайзия, Мьянма, Сингапур, Тайланд, Филиппины.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>НАФТА</w:t>
      </w:r>
      <w:r w:rsidRPr="00430DA4">
        <w:rPr>
          <w:color w:val="000000"/>
          <w:sz w:val="28"/>
          <w:szCs w:val="28"/>
        </w:rPr>
        <w:t>: США, Канада, Мексика.</w:t>
      </w:r>
    </w:p>
    <w:p w:rsidR="009D3382" w:rsidRDefault="009D3382" w:rsidP="009D3382">
      <w:pPr>
        <w:tabs>
          <w:tab w:val="left" w:pos="900"/>
        </w:tabs>
        <w:ind w:firstLine="907"/>
        <w:jc w:val="center"/>
        <w:rPr>
          <w:color w:val="000000"/>
        </w:rPr>
      </w:pPr>
    </w:p>
    <w:p w:rsidR="009D3382" w:rsidRDefault="009D3382" w:rsidP="009D3382">
      <w:pPr>
        <w:tabs>
          <w:tab w:val="left" w:pos="900"/>
        </w:tabs>
        <w:ind w:firstLine="907"/>
        <w:jc w:val="center"/>
        <w:rPr>
          <w:b/>
          <w:color w:val="000000"/>
          <w:sz w:val="28"/>
          <w:szCs w:val="28"/>
        </w:rPr>
      </w:pPr>
    </w:p>
    <w:p w:rsidR="009D3382" w:rsidRDefault="009D3382" w:rsidP="009D3382">
      <w:pPr>
        <w:tabs>
          <w:tab w:val="left" w:pos="900"/>
        </w:tabs>
        <w:rPr>
          <w:b/>
          <w:color w:val="000000"/>
          <w:sz w:val="28"/>
          <w:szCs w:val="28"/>
        </w:rPr>
      </w:pPr>
    </w:p>
    <w:p w:rsidR="009D3382" w:rsidRPr="00430DA4" w:rsidRDefault="009D3382" w:rsidP="009D3382">
      <w:pPr>
        <w:tabs>
          <w:tab w:val="left" w:pos="900"/>
        </w:tabs>
        <w:jc w:val="center"/>
        <w:rPr>
          <w:b/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>Международные политические и экономические организации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b/>
          <w:color w:val="00000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1434"/>
        <w:gridCol w:w="900"/>
        <w:gridCol w:w="1080"/>
        <w:gridCol w:w="4243"/>
      </w:tblGrid>
      <w:tr w:rsidR="009D3382" w:rsidRPr="00286C1E" w:rsidTr="00635332">
        <w:tc>
          <w:tcPr>
            <w:tcW w:w="2166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b/>
                <w:color w:val="000000"/>
              </w:rPr>
            </w:pPr>
            <w:r w:rsidRPr="00286C1E">
              <w:rPr>
                <w:b/>
                <w:color w:val="000000"/>
              </w:rPr>
              <w:t>Название организации</w:t>
            </w:r>
          </w:p>
        </w:tc>
        <w:tc>
          <w:tcPr>
            <w:tcW w:w="1434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b/>
                <w:color w:val="000000"/>
              </w:rPr>
            </w:pPr>
            <w:r w:rsidRPr="00286C1E">
              <w:rPr>
                <w:b/>
                <w:color w:val="000000"/>
              </w:rPr>
              <w:t>Год образования</w:t>
            </w:r>
          </w:p>
        </w:tc>
        <w:tc>
          <w:tcPr>
            <w:tcW w:w="90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b/>
                <w:color w:val="000000"/>
              </w:rPr>
            </w:pPr>
            <w:r w:rsidRPr="00286C1E">
              <w:rPr>
                <w:b/>
                <w:color w:val="000000"/>
              </w:rPr>
              <w:t>Число членов</w:t>
            </w:r>
          </w:p>
        </w:tc>
        <w:tc>
          <w:tcPr>
            <w:tcW w:w="108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b/>
                <w:color w:val="000000"/>
              </w:rPr>
            </w:pPr>
            <w:r w:rsidRPr="00286C1E">
              <w:rPr>
                <w:b/>
                <w:color w:val="000000"/>
              </w:rPr>
              <w:t>Штаб-квартира</w:t>
            </w:r>
          </w:p>
        </w:tc>
        <w:tc>
          <w:tcPr>
            <w:tcW w:w="4243" w:type="dxa"/>
          </w:tcPr>
          <w:p w:rsidR="009D3382" w:rsidRPr="00286C1E" w:rsidRDefault="009D3382" w:rsidP="00635332">
            <w:pPr>
              <w:tabs>
                <w:tab w:val="left" w:pos="900"/>
              </w:tabs>
              <w:ind w:firstLine="907"/>
              <w:jc w:val="center"/>
              <w:rPr>
                <w:b/>
                <w:color w:val="000000"/>
              </w:rPr>
            </w:pPr>
            <w:r w:rsidRPr="00286C1E">
              <w:rPr>
                <w:b/>
                <w:color w:val="000000"/>
              </w:rPr>
              <w:t>Цели организации</w:t>
            </w:r>
          </w:p>
        </w:tc>
      </w:tr>
      <w:tr w:rsidR="009D3382" w:rsidRPr="00286C1E" w:rsidTr="00635332">
        <w:trPr>
          <w:trHeight w:val="862"/>
        </w:trPr>
        <w:tc>
          <w:tcPr>
            <w:tcW w:w="2166" w:type="dxa"/>
            <w:shd w:val="clear" w:color="auto" w:fill="auto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ООН - Организация объединенных наций</w:t>
            </w:r>
          </w:p>
          <w:p w:rsidR="009D3382" w:rsidRPr="00286C1E" w:rsidRDefault="009D3382" w:rsidP="00635332">
            <w:pPr>
              <w:tabs>
                <w:tab w:val="left" w:pos="900"/>
              </w:tabs>
              <w:ind w:firstLine="907"/>
              <w:jc w:val="both"/>
              <w:rPr>
                <w:color w:val="000000"/>
              </w:rPr>
            </w:pPr>
          </w:p>
        </w:tc>
        <w:tc>
          <w:tcPr>
            <w:tcW w:w="1434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24.10.1945</w:t>
            </w:r>
          </w:p>
        </w:tc>
        <w:tc>
          <w:tcPr>
            <w:tcW w:w="900" w:type="dxa"/>
            <w:shd w:val="clear" w:color="auto" w:fill="auto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192</w:t>
            </w:r>
          </w:p>
        </w:tc>
        <w:tc>
          <w:tcPr>
            <w:tcW w:w="1080" w:type="dxa"/>
            <w:shd w:val="clear" w:color="auto" w:fill="auto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Нью-Йорк</w:t>
            </w:r>
          </w:p>
        </w:tc>
        <w:tc>
          <w:tcPr>
            <w:tcW w:w="4243" w:type="dxa"/>
            <w:shd w:val="clear" w:color="auto" w:fill="auto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Поддержка мира и международной безопасности. Развитие равноправных отношений между нациями</w:t>
            </w:r>
          </w:p>
        </w:tc>
      </w:tr>
      <w:tr w:rsidR="009D3382" w:rsidRPr="00286C1E" w:rsidTr="00635332">
        <w:trPr>
          <w:trHeight w:val="555"/>
        </w:trPr>
        <w:tc>
          <w:tcPr>
            <w:tcW w:w="2166" w:type="dxa"/>
            <w:shd w:val="clear" w:color="auto" w:fill="auto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 xml:space="preserve">ЮНЕСКО – Орг. Объединенных Наций по вопросам образования, науки и культуры </w:t>
            </w:r>
          </w:p>
        </w:tc>
        <w:tc>
          <w:tcPr>
            <w:tcW w:w="1434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16.11.1945</w:t>
            </w:r>
          </w:p>
        </w:tc>
        <w:tc>
          <w:tcPr>
            <w:tcW w:w="900" w:type="dxa"/>
            <w:shd w:val="clear" w:color="auto" w:fill="auto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192</w:t>
            </w:r>
          </w:p>
        </w:tc>
        <w:tc>
          <w:tcPr>
            <w:tcW w:w="1080" w:type="dxa"/>
            <w:shd w:val="clear" w:color="auto" w:fill="auto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Париж</w:t>
            </w:r>
          </w:p>
        </w:tc>
        <w:tc>
          <w:tcPr>
            <w:tcW w:w="4243" w:type="dxa"/>
            <w:shd w:val="clear" w:color="auto" w:fill="auto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Содействие укреплению мира и безопасности путём расширения сотрудничества народов в области образования, науки и культуры</w:t>
            </w:r>
          </w:p>
        </w:tc>
      </w:tr>
      <w:tr w:rsidR="009D3382" w:rsidRPr="00286C1E" w:rsidTr="00635332">
        <w:trPr>
          <w:trHeight w:val="799"/>
        </w:trPr>
        <w:tc>
          <w:tcPr>
            <w:tcW w:w="2166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ВТО - Всемирная торговая  организация</w:t>
            </w:r>
          </w:p>
        </w:tc>
        <w:tc>
          <w:tcPr>
            <w:tcW w:w="1434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1995</w:t>
            </w:r>
          </w:p>
        </w:tc>
        <w:tc>
          <w:tcPr>
            <w:tcW w:w="90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153</w:t>
            </w:r>
          </w:p>
        </w:tc>
        <w:tc>
          <w:tcPr>
            <w:tcW w:w="108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Женева</w:t>
            </w:r>
          </w:p>
        </w:tc>
        <w:tc>
          <w:tcPr>
            <w:tcW w:w="4243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Регулирование торгово-политических отношений государств-членов</w:t>
            </w:r>
          </w:p>
        </w:tc>
      </w:tr>
      <w:tr w:rsidR="009D3382" w:rsidRPr="00286C1E" w:rsidTr="00635332">
        <w:tc>
          <w:tcPr>
            <w:tcW w:w="2166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ВОЗ - Всемирная организация здравоохранения</w:t>
            </w:r>
          </w:p>
        </w:tc>
        <w:tc>
          <w:tcPr>
            <w:tcW w:w="1434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1948</w:t>
            </w:r>
          </w:p>
          <w:p w:rsidR="009D3382" w:rsidRPr="00286C1E" w:rsidRDefault="009D3382" w:rsidP="00635332">
            <w:pPr>
              <w:tabs>
                <w:tab w:val="left" w:pos="900"/>
              </w:tabs>
              <w:ind w:firstLine="907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193</w:t>
            </w:r>
          </w:p>
        </w:tc>
        <w:tc>
          <w:tcPr>
            <w:tcW w:w="108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Женева</w:t>
            </w:r>
          </w:p>
        </w:tc>
        <w:tc>
          <w:tcPr>
            <w:tcW w:w="4243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Решение международных проблем здравоохранения и охране здоровья населения мира</w:t>
            </w:r>
          </w:p>
        </w:tc>
      </w:tr>
      <w:tr w:rsidR="009D3382" w:rsidRPr="00286C1E" w:rsidTr="00635332">
        <w:tc>
          <w:tcPr>
            <w:tcW w:w="2166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МАГАТЭ - Международное агентство по атомной энергии</w:t>
            </w:r>
          </w:p>
        </w:tc>
        <w:tc>
          <w:tcPr>
            <w:tcW w:w="1434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1957</w:t>
            </w:r>
          </w:p>
        </w:tc>
        <w:tc>
          <w:tcPr>
            <w:tcW w:w="90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146</w:t>
            </w:r>
          </w:p>
        </w:tc>
        <w:tc>
          <w:tcPr>
            <w:tcW w:w="108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Вена</w:t>
            </w:r>
          </w:p>
        </w:tc>
        <w:tc>
          <w:tcPr>
            <w:tcW w:w="4243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Развитие международного сотрудничества в области мирного использования атомной энергии.</w:t>
            </w:r>
          </w:p>
        </w:tc>
      </w:tr>
      <w:tr w:rsidR="009D3382" w:rsidRPr="00286C1E" w:rsidTr="00635332">
        <w:tc>
          <w:tcPr>
            <w:tcW w:w="2166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ОПЕК - организация стран экспортеров нефти</w:t>
            </w:r>
          </w:p>
        </w:tc>
        <w:tc>
          <w:tcPr>
            <w:tcW w:w="1434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1960</w:t>
            </w:r>
          </w:p>
        </w:tc>
        <w:tc>
          <w:tcPr>
            <w:tcW w:w="90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12</w:t>
            </w:r>
          </w:p>
        </w:tc>
        <w:tc>
          <w:tcPr>
            <w:tcW w:w="108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Вена</w:t>
            </w:r>
          </w:p>
        </w:tc>
        <w:tc>
          <w:tcPr>
            <w:tcW w:w="4243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Координация нефтяной промышленности стран-членов организации</w:t>
            </w:r>
          </w:p>
        </w:tc>
      </w:tr>
      <w:tr w:rsidR="009D3382" w:rsidRPr="00286C1E" w:rsidTr="00635332">
        <w:trPr>
          <w:trHeight w:val="593"/>
        </w:trPr>
        <w:tc>
          <w:tcPr>
            <w:tcW w:w="2166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 xml:space="preserve">ЕС - Европейский Союз </w:t>
            </w:r>
          </w:p>
        </w:tc>
        <w:tc>
          <w:tcPr>
            <w:tcW w:w="1434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1992</w:t>
            </w:r>
          </w:p>
        </w:tc>
        <w:tc>
          <w:tcPr>
            <w:tcW w:w="90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27</w:t>
            </w:r>
          </w:p>
        </w:tc>
        <w:tc>
          <w:tcPr>
            <w:tcW w:w="1080" w:type="dxa"/>
          </w:tcPr>
          <w:p w:rsidR="009D3382" w:rsidRPr="005D7FB2" w:rsidRDefault="009D3382" w:rsidP="00635332">
            <w:pPr>
              <w:tabs>
                <w:tab w:val="left" w:pos="900"/>
              </w:tabs>
              <w:jc w:val="both"/>
              <w:rPr>
                <w:color w:val="000000"/>
                <w:lang w:val="en-US"/>
              </w:rPr>
            </w:pPr>
          </w:p>
        </w:tc>
        <w:tc>
          <w:tcPr>
            <w:tcW w:w="4243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Прогресс и совместная внешняя политика Европы</w:t>
            </w:r>
          </w:p>
        </w:tc>
      </w:tr>
      <w:tr w:rsidR="009D3382" w:rsidRPr="00286C1E" w:rsidTr="00635332">
        <w:tc>
          <w:tcPr>
            <w:tcW w:w="2166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СНГ - Содружество Независимых Государств</w:t>
            </w:r>
          </w:p>
        </w:tc>
        <w:tc>
          <w:tcPr>
            <w:tcW w:w="1434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1991</w:t>
            </w:r>
          </w:p>
        </w:tc>
        <w:tc>
          <w:tcPr>
            <w:tcW w:w="90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11</w:t>
            </w:r>
          </w:p>
          <w:p w:rsidR="009D3382" w:rsidRPr="00286C1E" w:rsidRDefault="009D3382" w:rsidP="00635332">
            <w:pPr>
              <w:tabs>
                <w:tab w:val="left" w:pos="900"/>
              </w:tabs>
              <w:ind w:firstLine="907"/>
              <w:jc w:val="center"/>
              <w:rPr>
                <w:color w:val="000000"/>
              </w:rPr>
            </w:pPr>
          </w:p>
        </w:tc>
        <w:tc>
          <w:tcPr>
            <w:tcW w:w="1080" w:type="dxa"/>
          </w:tcPr>
          <w:p w:rsidR="009D3382" w:rsidRPr="005D7FB2" w:rsidRDefault="009D3382" w:rsidP="00635332">
            <w:pPr>
              <w:tabs>
                <w:tab w:val="left" w:pos="900"/>
              </w:tabs>
              <w:jc w:val="both"/>
              <w:rPr>
                <w:color w:val="000000"/>
                <w:lang w:val="en-US"/>
              </w:rPr>
            </w:pPr>
          </w:p>
        </w:tc>
        <w:tc>
          <w:tcPr>
            <w:tcW w:w="4243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 xml:space="preserve">Сотрудничество в политической, экономической, экологической, гуманитарной, культурной и иных областях </w:t>
            </w:r>
          </w:p>
        </w:tc>
      </w:tr>
      <w:tr w:rsidR="009D3382" w:rsidRPr="00286C1E" w:rsidTr="00635332">
        <w:tc>
          <w:tcPr>
            <w:tcW w:w="2166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 xml:space="preserve">ШОС - Шанхайская организация сотрудничества </w:t>
            </w:r>
          </w:p>
        </w:tc>
        <w:tc>
          <w:tcPr>
            <w:tcW w:w="1434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2001</w:t>
            </w:r>
          </w:p>
        </w:tc>
        <w:tc>
          <w:tcPr>
            <w:tcW w:w="900" w:type="dxa"/>
          </w:tcPr>
          <w:p w:rsidR="009D3382" w:rsidRPr="00286C1E" w:rsidRDefault="009D3382" w:rsidP="00635332">
            <w:pPr>
              <w:tabs>
                <w:tab w:val="left" w:pos="900"/>
              </w:tabs>
              <w:ind w:firstLine="907"/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6</w:t>
            </w:r>
          </w:p>
        </w:tc>
        <w:tc>
          <w:tcPr>
            <w:tcW w:w="108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Пекин,</w:t>
            </w:r>
          </w:p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Ташкент,</w:t>
            </w:r>
          </w:p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Москва</w:t>
            </w:r>
          </w:p>
        </w:tc>
        <w:tc>
          <w:tcPr>
            <w:tcW w:w="4243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Укрепление стабильности и безопасности государств-участников, борьба с терроризмом, наркотрафиком, развитие энергетического партнерства..</w:t>
            </w:r>
          </w:p>
        </w:tc>
      </w:tr>
      <w:tr w:rsidR="009D3382" w:rsidRPr="00286C1E" w:rsidTr="00635332">
        <w:tc>
          <w:tcPr>
            <w:tcW w:w="2166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АТЭС - Азиатско-Тихоок. Эконом. сотруд-ство</w:t>
            </w:r>
          </w:p>
        </w:tc>
        <w:tc>
          <w:tcPr>
            <w:tcW w:w="1434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1989</w:t>
            </w:r>
          </w:p>
        </w:tc>
        <w:tc>
          <w:tcPr>
            <w:tcW w:w="90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21</w:t>
            </w:r>
          </w:p>
        </w:tc>
        <w:tc>
          <w:tcPr>
            <w:tcW w:w="108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Сингапур</w:t>
            </w:r>
          </w:p>
        </w:tc>
        <w:tc>
          <w:tcPr>
            <w:tcW w:w="4243" w:type="dxa"/>
          </w:tcPr>
          <w:p w:rsidR="009D3382" w:rsidRPr="00286C1E" w:rsidRDefault="009D3382" w:rsidP="00635332">
            <w:pPr>
              <w:tabs>
                <w:tab w:val="left" w:pos="900"/>
              </w:tabs>
              <w:ind w:firstLine="907"/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Обеспечение режима свободной открытой торговли и укрепление регионального сотрудничества</w:t>
            </w:r>
          </w:p>
        </w:tc>
      </w:tr>
      <w:tr w:rsidR="009D3382" w:rsidRPr="00286C1E" w:rsidTr="00635332">
        <w:tc>
          <w:tcPr>
            <w:tcW w:w="2166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АСЕАН - Ассоциация государств Юго-Восточной Азии</w:t>
            </w:r>
          </w:p>
        </w:tc>
        <w:tc>
          <w:tcPr>
            <w:tcW w:w="1434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1976</w:t>
            </w:r>
          </w:p>
        </w:tc>
        <w:tc>
          <w:tcPr>
            <w:tcW w:w="90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10</w:t>
            </w:r>
          </w:p>
        </w:tc>
        <w:tc>
          <w:tcPr>
            <w:tcW w:w="108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Джакарта</w:t>
            </w:r>
          </w:p>
        </w:tc>
        <w:tc>
          <w:tcPr>
            <w:tcW w:w="4243" w:type="dxa"/>
          </w:tcPr>
          <w:p w:rsidR="009D3382" w:rsidRPr="00286C1E" w:rsidRDefault="009D3382" w:rsidP="00635332">
            <w:pPr>
              <w:tabs>
                <w:tab w:val="left" w:pos="900"/>
              </w:tabs>
              <w:ind w:firstLine="907"/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Содействие сотрудничеству стран-членов ассоциации во всех сферах</w:t>
            </w:r>
          </w:p>
        </w:tc>
      </w:tr>
      <w:tr w:rsidR="009D3382" w:rsidRPr="00286C1E" w:rsidTr="00635332">
        <w:tc>
          <w:tcPr>
            <w:tcW w:w="2166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 xml:space="preserve">НАТО – орг. Северо-Атлантич. </w:t>
            </w:r>
            <w:r w:rsidRPr="00286C1E">
              <w:rPr>
                <w:color w:val="000000"/>
              </w:rPr>
              <w:lastRenderedPageBreak/>
              <w:t>договора</w:t>
            </w:r>
          </w:p>
        </w:tc>
        <w:tc>
          <w:tcPr>
            <w:tcW w:w="1434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lastRenderedPageBreak/>
              <w:t>1949</w:t>
            </w:r>
          </w:p>
        </w:tc>
        <w:tc>
          <w:tcPr>
            <w:tcW w:w="90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28</w:t>
            </w:r>
          </w:p>
        </w:tc>
        <w:tc>
          <w:tcPr>
            <w:tcW w:w="1080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Брюссель</w:t>
            </w:r>
          </w:p>
        </w:tc>
        <w:tc>
          <w:tcPr>
            <w:tcW w:w="4243" w:type="dxa"/>
          </w:tcPr>
          <w:p w:rsidR="009D3382" w:rsidRPr="00286C1E" w:rsidRDefault="009D3382" w:rsidP="00635332">
            <w:pPr>
              <w:tabs>
                <w:tab w:val="left" w:pos="900"/>
              </w:tabs>
              <w:ind w:firstLine="907"/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 xml:space="preserve">Свобода и безопасность стран-членов союза, обеспечение мира </w:t>
            </w:r>
            <w:r w:rsidRPr="00286C1E">
              <w:rPr>
                <w:color w:val="000000"/>
              </w:rPr>
              <w:lastRenderedPageBreak/>
              <w:t>в Европе</w:t>
            </w:r>
          </w:p>
        </w:tc>
      </w:tr>
      <w:tr w:rsidR="009D3382" w:rsidRPr="00286C1E" w:rsidTr="00635332">
        <w:tc>
          <w:tcPr>
            <w:tcW w:w="2166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lastRenderedPageBreak/>
              <w:t>НАФТА - Североамериканская ассоциация свободной торговли</w:t>
            </w:r>
          </w:p>
        </w:tc>
        <w:tc>
          <w:tcPr>
            <w:tcW w:w="1434" w:type="dxa"/>
          </w:tcPr>
          <w:p w:rsidR="009D3382" w:rsidRPr="00286C1E" w:rsidRDefault="009D3382" w:rsidP="00635332">
            <w:pPr>
              <w:tabs>
                <w:tab w:val="left" w:pos="900"/>
              </w:tabs>
              <w:jc w:val="center"/>
              <w:rPr>
                <w:color w:val="000000"/>
              </w:rPr>
            </w:pPr>
            <w:r w:rsidRPr="00286C1E">
              <w:rPr>
                <w:color w:val="000000"/>
              </w:rPr>
              <w:t>1994</w:t>
            </w:r>
          </w:p>
        </w:tc>
        <w:tc>
          <w:tcPr>
            <w:tcW w:w="900" w:type="dxa"/>
          </w:tcPr>
          <w:p w:rsidR="009D3382" w:rsidRPr="00286C1E" w:rsidRDefault="009D3382" w:rsidP="00635332">
            <w:pPr>
              <w:tabs>
                <w:tab w:val="left" w:pos="900"/>
              </w:tabs>
              <w:ind w:firstLine="907"/>
              <w:rPr>
                <w:color w:val="000000"/>
              </w:rPr>
            </w:pPr>
            <w:r w:rsidRPr="00286C1E"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:rsidR="009D3382" w:rsidRPr="005D7FB2" w:rsidRDefault="009D3382" w:rsidP="00635332">
            <w:pPr>
              <w:tabs>
                <w:tab w:val="left" w:pos="900"/>
              </w:tabs>
              <w:jc w:val="both"/>
              <w:rPr>
                <w:color w:val="000000"/>
                <w:lang w:val="en-US"/>
              </w:rPr>
            </w:pPr>
          </w:p>
        </w:tc>
        <w:tc>
          <w:tcPr>
            <w:tcW w:w="4243" w:type="dxa"/>
          </w:tcPr>
          <w:p w:rsidR="009D3382" w:rsidRPr="00286C1E" w:rsidRDefault="009D3382" w:rsidP="00635332">
            <w:pPr>
              <w:tabs>
                <w:tab w:val="left" w:pos="900"/>
              </w:tabs>
              <w:ind w:firstLine="907"/>
              <w:jc w:val="both"/>
              <w:rPr>
                <w:color w:val="000000"/>
              </w:rPr>
            </w:pPr>
            <w:r w:rsidRPr="00286C1E">
              <w:rPr>
                <w:color w:val="000000"/>
              </w:rPr>
              <w:t>Создание зоны свободной торговли</w:t>
            </w:r>
          </w:p>
        </w:tc>
      </w:tr>
    </w:tbl>
    <w:p w:rsidR="009D3382" w:rsidRPr="000C0477" w:rsidRDefault="009D3382" w:rsidP="009D3382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  <w:r w:rsidRPr="000C0477">
        <w:rPr>
          <w:b/>
          <w:color w:val="000000"/>
          <w:sz w:val="28"/>
          <w:szCs w:val="28"/>
        </w:rPr>
        <w:t>Метод «Написание эссе»</w:t>
      </w:r>
      <w:r>
        <w:rPr>
          <w:b/>
          <w:color w:val="000000"/>
          <w:sz w:val="28"/>
          <w:szCs w:val="28"/>
        </w:rPr>
        <w:t>.</w:t>
      </w:r>
    </w:p>
    <w:p w:rsidR="009D3382" w:rsidRDefault="009D3382" w:rsidP="009D3382">
      <w:pPr>
        <w:tabs>
          <w:tab w:val="left" w:pos="900"/>
          <w:tab w:val="left" w:pos="138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У: Напишите небольшое эссе на тему «Значение международных организаций». Не более 6-7 предложений. На работу отведено 10 минут.</w:t>
      </w:r>
    </w:p>
    <w:p w:rsidR="009D3382" w:rsidRDefault="009D3382" w:rsidP="009D3382">
      <w:pPr>
        <w:tabs>
          <w:tab w:val="left" w:pos="900"/>
          <w:tab w:val="left" w:pos="138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Примеры эссе, написанных детьми:</w:t>
      </w:r>
    </w:p>
    <w:p w:rsidR="009D3382" w:rsidRPr="00AE0442" w:rsidRDefault="009D3382" w:rsidP="009D3382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Чижова К</w:t>
      </w:r>
      <w:r w:rsidRPr="00F31CE8">
        <w:rPr>
          <w:color w:val="000000"/>
          <w:sz w:val="28"/>
          <w:szCs w:val="28"/>
        </w:rPr>
        <w:t>.</w:t>
      </w:r>
    </w:p>
    <w:p w:rsidR="009D3382" w:rsidRPr="000C0477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 w:rsidRPr="00683D28">
        <w:rPr>
          <w:color w:val="000000"/>
          <w:sz w:val="28"/>
          <w:szCs w:val="28"/>
        </w:rPr>
        <w:t xml:space="preserve">Международные организации имеют большое значение в экономике стран. Существует три группы международных организаций: универсальные международные организации, отраслевые международные организации, региональные международные организации. Первая группа значима для экономики, так как </w:t>
      </w:r>
      <w:r w:rsidRPr="00430DA4">
        <w:rPr>
          <w:color w:val="000000"/>
          <w:sz w:val="28"/>
          <w:szCs w:val="28"/>
        </w:rPr>
        <w:t>регули</w:t>
      </w:r>
      <w:r>
        <w:rPr>
          <w:color w:val="000000"/>
          <w:sz w:val="28"/>
          <w:szCs w:val="28"/>
        </w:rPr>
        <w:t>руе</w:t>
      </w:r>
      <w:r w:rsidRPr="00430DA4">
        <w:rPr>
          <w:color w:val="000000"/>
          <w:sz w:val="28"/>
          <w:szCs w:val="28"/>
        </w:rPr>
        <w:t xml:space="preserve">т конкретные формы международных </w:t>
      </w:r>
      <w:r>
        <w:rPr>
          <w:color w:val="000000"/>
          <w:sz w:val="28"/>
          <w:szCs w:val="28"/>
        </w:rPr>
        <w:t xml:space="preserve">мировой </w:t>
      </w:r>
      <w:r w:rsidRPr="00430DA4">
        <w:rPr>
          <w:color w:val="000000"/>
          <w:sz w:val="28"/>
          <w:szCs w:val="28"/>
        </w:rPr>
        <w:t xml:space="preserve">экономических отношений. </w:t>
      </w:r>
      <w:r>
        <w:rPr>
          <w:color w:val="000000"/>
          <w:sz w:val="28"/>
          <w:szCs w:val="28"/>
        </w:rPr>
        <w:t>Вторая группа регулируе</w:t>
      </w:r>
      <w:r w:rsidRPr="00430DA4">
        <w:rPr>
          <w:color w:val="000000"/>
          <w:sz w:val="28"/>
          <w:szCs w:val="28"/>
        </w:rPr>
        <w:t xml:space="preserve">т определенные отрасли производства товаров или услуг и торговлю ими на международной арене. </w:t>
      </w:r>
      <w:r>
        <w:rPr>
          <w:color w:val="000000"/>
          <w:sz w:val="28"/>
          <w:szCs w:val="28"/>
        </w:rPr>
        <w:t xml:space="preserve">Так, например, существует международная организация, главная задача которой </w:t>
      </w:r>
      <w:r w:rsidRPr="00430DA4">
        <w:rPr>
          <w:color w:val="000000"/>
          <w:sz w:val="28"/>
          <w:szCs w:val="28"/>
        </w:rPr>
        <w:t>состоит в том, чтобы устанавливать и следить за соблюдением квот на производство нефти, что считается механизмом поддержания мировых цен на нефть.</w:t>
      </w:r>
      <w:r>
        <w:rPr>
          <w:color w:val="000000"/>
        </w:rPr>
        <w:t xml:space="preserve"> </w:t>
      </w:r>
      <w:r w:rsidRPr="000C0477">
        <w:rPr>
          <w:color w:val="000000"/>
          <w:sz w:val="28"/>
          <w:szCs w:val="28"/>
        </w:rPr>
        <w:t>Все они служат для обсуждения региональных</w:t>
      </w:r>
      <w:r>
        <w:rPr>
          <w:color w:val="000000"/>
          <w:sz w:val="28"/>
          <w:szCs w:val="28"/>
        </w:rPr>
        <w:t xml:space="preserve"> и мировых </w:t>
      </w:r>
      <w:r w:rsidRPr="000C0477">
        <w:rPr>
          <w:color w:val="000000"/>
          <w:sz w:val="28"/>
          <w:szCs w:val="28"/>
        </w:rPr>
        <w:t>проблем, представляющих общий интерес</w:t>
      </w:r>
      <w:r>
        <w:rPr>
          <w:color w:val="000000"/>
          <w:sz w:val="28"/>
          <w:szCs w:val="28"/>
        </w:rPr>
        <w:t>.</w:t>
      </w:r>
    </w:p>
    <w:p w:rsidR="009D3382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Кисилёва К.</w:t>
      </w:r>
    </w:p>
    <w:p w:rsidR="009D3382" w:rsidRPr="00F31CE8" w:rsidRDefault="009D3382" w:rsidP="009D3382">
      <w:pPr>
        <w:tabs>
          <w:tab w:val="left" w:pos="900"/>
        </w:tabs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Международные организации обеспечивают поддержку</w:t>
      </w:r>
      <w:r w:rsidRPr="00F31CE8">
        <w:rPr>
          <w:color w:val="000000"/>
          <w:sz w:val="28"/>
          <w:szCs w:val="28"/>
        </w:rPr>
        <w:t xml:space="preserve"> мира</w:t>
      </w:r>
      <w:r>
        <w:rPr>
          <w:color w:val="000000"/>
          <w:sz w:val="28"/>
          <w:szCs w:val="28"/>
        </w:rPr>
        <w:t xml:space="preserve"> и международной безопасности, р</w:t>
      </w:r>
      <w:r w:rsidRPr="00F31CE8">
        <w:rPr>
          <w:color w:val="000000"/>
          <w:sz w:val="28"/>
          <w:szCs w:val="28"/>
        </w:rPr>
        <w:t>азвитие равноправных отношений между нациями</w:t>
      </w:r>
      <w:r>
        <w:rPr>
          <w:color w:val="000000"/>
          <w:sz w:val="28"/>
          <w:szCs w:val="28"/>
        </w:rPr>
        <w:t>, с</w:t>
      </w:r>
      <w:r w:rsidRPr="00F31CE8">
        <w:rPr>
          <w:color w:val="000000"/>
          <w:sz w:val="28"/>
          <w:szCs w:val="28"/>
        </w:rPr>
        <w:t xml:space="preserve">одействие укреплению мира и безопасности путём расширения сотрудничества народов в области образования, науки и культуры </w:t>
      </w:r>
      <w:r>
        <w:rPr>
          <w:color w:val="000000"/>
          <w:sz w:val="28"/>
          <w:szCs w:val="28"/>
        </w:rPr>
        <w:t>Они так же участвуют в регулировании</w:t>
      </w:r>
      <w:r w:rsidRPr="00F31CE8">
        <w:rPr>
          <w:color w:val="000000"/>
          <w:sz w:val="28"/>
          <w:szCs w:val="28"/>
        </w:rPr>
        <w:t xml:space="preserve"> торгово-политических отношений государств-членов</w:t>
      </w:r>
      <w:r>
        <w:rPr>
          <w:color w:val="000000"/>
          <w:sz w:val="28"/>
          <w:szCs w:val="28"/>
        </w:rPr>
        <w:t>. Благодаря международным организациям возможен р</w:t>
      </w:r>
      <w:r w:rsidRPr="00F31CE8">
        <w:rPr>
          <w:color w:val="000000"/>
          <w:sz w:val="28"/>
          <w:szCs w:val="28"/>
        </w:rPr>
        <w:t>ост мировой торгов</w:t>
      </w:r>
      <w:r>
        <w:rPr>
          <w:color w:val="000000"/>
          <w:sz w:val="28"/>
          <w:szCs w:val="28"/>
        </w:rPr>
        <w:t>ли, п</w:t>
      </w:r>
      <w:r w:rsidRPr="00F31CE8">
        <w:rPr>
          <w:color w:val="000000"/>
          <w:sz w:val="28"/>
          <w:szCs w:val="28"/>
        </w:rPr>
        <w:t>оддержка стабильности валют</w:t>
      </w:r>
      <w:r>
        <w:rPr>
          <w:color w:val="000000"/>
          <w:sz w:val="28"/>
          <w:szCs w:val="28"/>
        </w:rPr>
        <w:t>, р</w:t>
      </w:r>
      <w:r w:rsidRPr="00F31CE8">
        <w:rPr>
          <w:color w:val="000000"/>
          <w:sz w:val="28"/>
          <w:szCs w:val="28"/>
        </w:rPr>
        <w:t>ешение международных проблем здравоохранения и охране здоровья населения мира</w:t>
      </w:r>
      <w:r>
        <w:rPr>
          <w:color w:val="000000"/>
          <w:sz w:val="28"/>
          <w:szCs w:val="28"/>
        </w:rPr>
        <w:t>, р</w:t>
      </w:r>
      <w:r w:rsidRPr="00F31CE8">
        <w:rPr>
          <w:color w:val="000000"/>
          <w:sz w:val="28"/>
          <w:szCs w:val="28"/>
        </w:rPr>
        <w:t>ешение международных проблем здравоохранения и охране здоровья населения мира</w:t>
      </w:r>
      <w:r>
        <w:rPr>
          <w:color w:val="000000"/>
          <w:sz w:val="28"/>
          <w:szCs w:val="28"/>
        </w:rPr>
        <w:t>, у</w:t>
      </w:r>
      <w:r w:rsidRPr="00F31CE8">
        <w:rPr>
          <w:color w:val="000000"/>
          <w:sz w:val="28"/>
          <w:szCs w:val="28"/>
        </w:rPr>
        <w:t>крепление стабильности и безопасности государств-участников, борьба с терроризмом, наркотрафиком, развитие энергетического партнерства, научного и культурного взаимодействия.</w:t>
      </w:r>
    </w:p>
    <w:p w:rsidR="009D3382" w:rsidRDefault="009D3382" w:rsidP="009D3382">
      <w:pPr>
        <w:tabs>
          <w:tab w:val="left" w:pos="900"/>
        </w:tabs>
        <w:ind w:firstLine="90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Эссе зачитываются и оцениваются.</w:t>
      </w:r>
    </w:p>
    <w:p w:rsidR="009D3382" w:rsidRPr="00430DA4" w:rsidRDefault="009D3382" w:rsidP="009D3382">
      <w:pPr>
        <w:tabs>
          <w:tab w:val="left" w:pos="900"/>
        </w:tabs>
        <w:ind w:firstLine="907"/>
        <w:jc w:val="both"/>
        <w:rPr>
          <w:color w:val="000000"/>
        </w:rPr>
      </w:pPr>
      <w:r w:rsidRPr="003D7594">
        <w:rPr>
          <w:b/>
          <w:color w:val="000000"/>
          <w:sz w:val="28"/>
          <w:szCs w:val="28"/>
        </w:rPr>
        <w:t>Выводы</w:t>
      </w:r>
      <w:r>
        <w:rPr>
          <w:b/>
          <w:color w:val="000000"/>
          <w:sz w:val="28"/>
          <w:szCs w:val="28"/>
        </w:rPr>
        <w:t>:</w:t>
      </w:r>
      <w:r w:rsidRPr="003D7594">
        <w:rPr>
          <w:color w:val="000000"/>
          <w:sz w:val="28"/>
          <w:szCs w:val="28"/>
        </w:rPr>
        <w:t xml:space="preserve"> </w:t>
      </w:r>
      <w:r w:rsidRPr="00430DA4">
        <w:rPr>
          <w:color w:val="000000"/>
          <w:sz w:val="28"/>
          <w:szCs w:val="28"/>
        </w:rPr>
        <w:t>В ходе урока мы дали определение понятию «Международные организации», изучили основные их виды, примеры деятельности, особенности функционирования, узнали, что Международная организация является постоянно действующим объединением, что проявляется в ее стабильной структуре, системе ее постоянных органов, она основана на принципе суверенного равенства государств-членов</w:t>
      </w:r>
      <w:r w:rsidRPr="00430DA4">
        <w:rPr>
          <w:color w:val="000000"/>
        </w:rPr>
        <w:t>.</w:t>
      </w:r>
    </w:p>
    <w:p w:rsidR="009D3382" w:rsidRPr="00430DA4" w:rsidRDefault="009D3382" w:rsidP="009D3382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430DA4">
        <w:rPr>
          <w:b/>
          <w:color w:val="000000"/>
          <w:sz w:val="28"/>
          <w:szCs w:val="28"/>
        </w:rPr>
        <w:t>. Домашнее задание</w:t>
      </w:r>
      <w:r>
        <w:rPr>
          <w:color w:val="000000"/>
          <w:sz w:val="28"/>
          <w:szCs w:val="28"/>
        </w:rPr>
        <w:t>: §</w:t>
      </w:r>
      <w:r w:rsidRPr="00430DA4">
        <w:rPr>
          <w:color w:val="000000"/>
          <w:sz w:val="28"/>
          <w:szCs w:val="28"/>
        </w:rPr>
        <w:t>18 читать, знать конспект в тетради, подготовиться к опросу</w:t>
      </w:r>
      <w:r>
        <w:rPr>
          <w:color w:val="000000"/>
          <w:sz w:val="28"/>
          <w:szCs w:val="28"/>
        </w:rPr>
        <w:t>.</w:t>
      </w:r>
    </w:p>
    <w:p w:rsidR="009D3382" w:rsidRDefault="009D3382" w:rsidP="009D3382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  <w:r w:rsidRPr="00430DA4">
        <w:rPr>
          <w:b/>
          <w:color w:val="000000"/>
          <w:sz w:val="28"/>
          <w:szCs w:val="28"/>
        </w:rPr>
        <w:t>5. Комментирование оценок</w:t>
      </w:r>
      <w:r>
        <w:rPr>
          <w:b/>
          <w:color w:val="000000"/>
          <w:sz w:val="28"/>
          <w:szCs w:val="28"/>
        </w:rPr>
        <w:t>.</w:t>
      </w:r>
    </w:p>
    <w:p w:rsidR="009D3382" w:rsidRDefault="009D3382" w:rsidP="009D3382">
      <w:pPr>
        <w:tabs>
          <w:tab w:val="left" w:pos="900"/>
        </w:tabs>
        <w:ind w:firstLine="907"/>
        <w:rPr>
          <w:b/>
          <w:color w:val="000000"/>
          <w:sz w:val="28"/>
          <w:szCs w:val="28"/>
        </w:rPr>
      </w:pPr>
    </w:p>
    <w:p w:rsidR="009D3382" w:rsidRDefault="009D3382" w:rsidP="009D3382">
      <w:pPr>
        <w:tabs>
          <w:tab w:val="left" w:pos="900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9D3382" w:rsidRDefault="009D3382" w:rsidP="009D3382">
      <w:pPr>
        <w:tabs>
          <w:tab w:val="left" w:pos="900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9D3382" w:rsidRPr="009D3382" w:rsidRDefault="009D3382" w:rsidP="009D3382">
      <w:pPr>
        <w:tabs>
          <w:tab w:val="left" w:pos="900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9D3382" w:rsidRPr="009D3382" w:rsidRDefault="009D3382" w:rsidP="009D3382">
      <w:pPr>
        <w:tabs>
          <w:tab w:val="left" w:pos="900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9D3382" w:rsidRDefault="009D3382" w:rsidP="009D3382">
      <w:pPr>
        <w:tabs>
          <w:tab w:val="left" w:pos="900"/>
        </w:tabs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Г</w:t>
      </w:r>
    </w:p>
    <w:p w:rsidR="009D3382" w:rsidRDefault="009D3382" w:rsidP="009D3382">
      <w:pPr>
        <w:tabs>
          <w:tab w:val="left" w:pos="900"/>
        </w:tabs>
        <w:ind w:firstLine="851"/>
        <w:rPr>
          <w:b/>
          <w:color w:val="000000"/>
          <w:sz w:val="28"/>
          <w:szCs w:val="28"/>
        </w:rPr>
      </w:pPr>
      <w:bookmarkStart w:id="0" w:name="_GoBack"/>
      <w:bookmarkEnd w:id="0"/>
    </w:p>
    <w:sectPr w:rsidR="009D3382" w:rsidSect="00BA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A5FB4"/>
    <w:multiLevelType w:val="hybridMultilevel"/>
    <w:tmpl w:val="71C04B2A"/>
    <w:lvl w:ilvl="0" w:tplc="46B4EB9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A9F0668"/>
    <w:multiLevelType w:val="hybridMultilevel"/>
    <w:tmpl w:val="5D6C60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65A2AA8"/>
    <w:multiLevelType w:val="hybridMultilevel"/>
    <w:tmpl w:val="49628C0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9D3382"/>
    <w:rsid w:val="001F5370"/>
    <w:rsid w:val="00266F5B"/>
    <w:rsid w:val="008F4D2D"/>
    <w:rsid w:val="009D3382"/>
    <w:rsid w:val="00B70AEE"/>
    <w:rsid w:val="00BA61C6"/>
    <w:rsid w:val="00E46722"/>
    <w:rsid w:val="00F5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91FC-B0AB-449E-A8A1-7466150A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1282</Words>
  <Characters>7311</Characters>
  <Application>Microsoft Office Word</Application>
  <DocSecurity>0</DocSecurity>
  <Lines>60</Lines>
  <Paragraphs>17</Paragraphs>
  <ScaleCrop>false</ScaleCrop>
  <Company>Microsoft</Company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2016-03-31T05:43:00Z</dcterms:created>
  <dcterms:modified xsi:type="dcterms:W3CDTF">2016-04-07T00:50:00Z</dcterms:modified>
</cp:coreProperties>
</file>