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BAA" w:rsidRPr="00340BAA" w:rsidRDefault="00340BAA" w:rsidP="00340BA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Ш.Құдайбердіұлының </w:t>
      </w:r>
      <w:r w:rsidRPr="00340BAA">
        <w:rPr>
          <w:rFonts w:ascii="Times New Roman" w:hAnsi="Times New Roman" w:cs="Times New Roman"/>
          <w:sz w:val="28"/>
          <w:szCs w:val="28"/>
          <w:lang w:val="kk-KZ"/>
        </w:rPr>
        <w:t>«Қалқаман Мамыр» поэмасы</w:t>
      </w:r>
    </w:p>
    <w:p w:rsidR="00340BAA" w:rsidRDefault="00340BAA" w:rsidP="00340B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40BA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</w:p>
    <w:p w:rsidR="00340BAA" w:rsidRPr="00340BAA" w:rsidRDefault="00340BAA" w:rsidP="00340B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  <w:r w:rsidRPr="00340BAA">
        <w:rPr>
          <w:rFonts w:ascii="Times New Roman" w:hAnsi="Times New Roman" w:cs="Times New Roman"/>
          <w:sz w:val="24"/>
          <w:szCs w:val="24"/>
          <w:lang w:val="kk-KZ"/>
        </w:rPr>
        <w:t xml:space="preserve">       Қарасай ауданы</w:t>
      </w:r>
    </w:p>
    <w:p w:rsidR="00340BAA" w:rsidRPr="00340BAA" w:rsidRDefault="00340BAA" w:rsidP="00340B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40BA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</w:t>
      </w:r>
      <w:r w:rsidRPr="00340BAA">
        <w:rPr>
          <w:rFonts w:ascii="Times New Roman" w:hAnsi="Times New Roman" w:cs="Times New Roman"/>
          <w:sz w:val="24"/>
          <w:szCs w:val="24"/>
          <w:lang w:val="kk-KZ"/>
        </w:rPr>
        <w:t xml:space="preserve"> Шамалған бекеті</w:t>
      </w:r>
    </w:p>
    <w:p w:rsidR="00340BAA" w:rsidRDefault="00340BAA" w:rsidP="00340B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 w:rsidRPr="00340BAA">
        <w:rPr>
          <w:rFonts w:ascii="Times New Roman" w:hAnsi="Times New Roman" w:cs="Times New Roman"/>
          <w:sz w:val="24"/>
          <w:szCs w:val="24"/>
          <w:lang w:val="kk-KZ"/>
        </w:rPr>
        <w:t>«Ы. Алтынсарин атындағы орта мектебі» КММ</w:t>
      </w:r>
    </w:p>
    <w:p w:rsidR="00340BAA" w:rsidRDefault="00340BAA" w:rsidP="00340B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  <w:r w:rsidRPr="00340BAA">
        <w:rPr>
          <w:rFonts w:ascii="Times New Roman" w:hAnsi="Times New Roman" w:cs="Times New Roman"/>
          <w:sz w:val="24"/>
          <w:szCs w:val="24"/>
          <w:lang w:val="kk-KZ"/>
        </w:rPr>
        <w:t>Қазақ тілі мен әдебиеті пәні мұғалімі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40BAA">
        <w:rPr>
          <w:rFonts w:ascii="Times New Roman" w:hAnsi="Times New Roman" w:cs="Times New Roman"/>
          <w:sz w:val="24"/>
          <w:szCs w:val="24"/>
          <w:lang w:val="kk-KZ"/>
        </w:rPr>
        <w:t>Генжемуратова Лаззат</w:t>
      </w:r>
    </w:p>
    <w:p w:rsidR="00BF5CA2" w:rsidRPr="00340BAA" w:rsidRDefault="00BF5CA2" w:rsidP="00340B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ІІІ деңгей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5"/>
        <w:gridCol w:w="2410"/>
        <w:gridCol w:w="2300"/>
        <w:gridCol w:w="1669"/>
      </w:tblGrid>
      <w:tr w:rsidR="00340BAA" w:rsidRPr="00340BAA" w:rsidTr="00340BAA">
        <w:tc>
          <w:tcPr>
            <w:tcW w:w="1702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Әдебиеті</w:t>
            </w:r>
          </w:p>
        </w:tc>
        <w:tc>
          <w:tcPr>
            <w:tcW w:w="3685" w:type="dxa"/>
            <w:gridSpan w:val="2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Мерзімі: 10.12.15</w:t>
            </w:r>
          </w:p>
        </w:tc>
        <w:tc>
          <w:tcPr>
            <w:tcW w:w="2300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Сыныбы: 8 «Г»</w:t>
            </w:r>
          </w:p>
        </w:tc>
        <w:tc>
          <w:tcPr>
            <w:tcW w:w="1669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Тексерілді:</w:t>
            </w:r>
          </w:p>
        </w:tc>
      </w:tr>
      <w:tr w:rsidR="00340BAA" w:rsidRPr="00340BAA" w:rsidTr="00340BAA">
        <w:tc>
          <w:tcPr>
            <w:tcW w:w="1702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7654" w:type="dxa"/>
            <w:gridSpan w:val="4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Ш.Құдайбердіұлы «Қалқаман Мамыр» поэмасы</w:t>
            </w:r>
          </w:p>
        </w:tc>
      </w:tr>
      <w:tr w:rsidR="00340BAA" w:rsidRPr="00340BAA" w:rsidTr="00340BAA">
        <w:trPr>
          <w:trHeight w:val="358"/>
        </w:trPr>
        <w:tc>
          <w:tcPr>
            <w:tcW w:w="1702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Сілтеме    </w:t>
            </w:r>
          </w:p>
        </w:tc>
        <w:tc>
          <w:tcPr>
            <w:tcW w:w="7654" w:type="dxa"/>
            <w:gridSpan w:val="4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әдебиеті. Әбдезұлы Қ., Тұрсынғалиева С.Ч. Астана: «Арман –ПВ», 2012. – 208 бет.</w:t>
            </w:r>
          </w:p>
        </w:tc>
      </w:tr>
      <w:tr w:rsidR="00340BAA" w:rsidRPr="00340BAA" w:rsidTr="00340BAA">
        <w:tc>
          <w:tcPr>
            <w:tcW w:w="1702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4" w:type="dxa"/>
            <w:gridSpan w:val="4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бүгінгі сабақта Ш.Құдайбердіұлы өмірімен танысып, «Қалқаман - Мамыр» поэмасын композициялық құрылымына қарай және сатылай кешенді талдау арқылы тақырыпты түсіндіру.</w:t>
            </w:r>
          </w:p>
        </w:tc>
      </w:tr>
      <w:tr w:rsidR="00340BAA" w:rsidRPr="00340BAA" w:rsidTr="00340BAA">
        <w:tc>
          <w:tcPr>
            <w:tcW w:w="1702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Күтілетін</w:t>
            </w: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нәтижелер</w:t>
            </w: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54" w:type="dxa"/>
            <w:gridSpan w:val="4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Білім беру мен білім алудағы жаңа тәсілдер қолданады</w:t>
            </w: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Сыни тұрғыдан ойлау арқылы өз ойын еркін жеткізеді.</w:t>
            </w: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Білім беру үшін бағалау және оқуды бағалауда топтар бірін бірі «Блоб» ағашы арқылы бағалайды.</w:t>
            </w: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Сабақта АКТ- ны пайдаланып өзін өзі тексереді және қосымша мәліметтер алады .</w:t>
            </w: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Талантты және дарынды өздігінен дараланып сабақта ерекше дәледемер келтіреді.</w:t>
            </w: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6.Оқушылардың жас ерекшеліктері ескеріледі. </w:t>
            </w: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 Сабақта  көшбасшы оқушылар  өздігінен көшбасшы болып, өз тобында ұйымдастырушылық қабілетімен танылады.</w:t>
            </w:r>
          </w:p>
        </w:tc>
      </w:tr>
      <w:tr w:rsidR="00340BAA" w:rsidRPr="00340BAA" w:rsidTr="00340BAA">
        <w:trPr>
          <w:trHeight w:val="300"/>
        </w:trPr>
        <w:tc>
          <w:tcPr>
            <w:tcW w:w="1702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 түрі</w:t>
            </w:r>
          </w:p>
        </w:tc>
        <w:tc>
          <w:tcPr>
            <w:tcW w:w="7654" w:type="dxa"/>
            <w:gridSpan w:val="4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білімді меңгерту</w:t>
            </w:r>
          </w:p>
        </w:tc>
      </w:tr>
      <w:tr w:rsidR="00340BAA" w:rsidRPr="00340BAA" w:rsidTr="00340BAA">
        <w:tc>
          <w:tcPr>
            <w:tcW w:w="1702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Керекті  жабдықтар</w:t>
            </w:r>
          </w:p>
        </w:tc>
        <w:tc>
          <w:tcPr>
            <w:tcW w:w="7654" w:type="dxa"/>
            <w:gridSpan w:val="4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Оқулық,  интербелсенді  тақта, кеспеқағаздар, ватман, стикер, маркер т.б.</w:t>
            </w:r>
          </w:p>
        </w:tc>
      </w:tr>
      <w:tr w:rsidR="00340BAA" w:rsidRPr="00340BAA" w:rsidTr="00542F08">
        <w:tc>
          <w:tcPr>
            <w:tcW w:w="9356" w:type="dxa"/>
            <w:gridSpan w:val="5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0BAA">
              <w:rPr>
                <w:rFonts w:ascii="Times New Roman" w:hAnsi="Times New Roman" w:cs="Times New Roman"/>
                <w:b/>
                <w:sz w:val="28"/>
                <w:szCs w:val="28"/>
              </w:rPr>
              <w:t>Сабақ</w:t>
            </w:r>
            <w:proofErr w:type="spellEnd"/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тың  </w:t>
            </w:r>
            <w:proofErr w:type="spellStart"/>
            <w:r w:rsidRPr="00340BAA">
              <w:rPr>
                <w:rFonts w:ascii="Times New Roman" w:hAnsi="Times New Roman" w:cs="Times New Roman"/>
                <w:b/>
                <w:sz w:val="28"/>
                <w:szCs w:val="28"/>
              </w:rPr>
              <w:t>барысы</w:t>
            </w:r>
            <w:proofErr w:type="spellEnd"/>
            <w:r w:rsidRPr="00340BA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340BAA" w:rsidRPr="00340BAA" w:rsidTr="00340BAA">
        <w:trPr>
          <w:trHeight w:val="330"/>
        </w:trPr>
        <w:tc>
          <w:tcPr>
            <w:tcW w:w="1702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proofErr w:type="spellStart"/>
            <w:r w:rsidRPr="00340BAA">
              <w:rPr>
                <w:rFonts w:ascii="Times New Roman" w:hAnsi="Times New Roman" w:cs="Times New Roman"/>
                <w:b/>
                <w:sz w:val="28"/>
                <w:szCs w:val="28"/>
              </w:rPr>
              <w:t>езеңдері</w:t>
            </w:r>
            <w:proofErr w:type="spellEnd"/>
          </w:p>
        </w:tc>
        <w:tc>
          <w:tcPr>
            <w:tcW w:w="1275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Уақыт </w:t>
            </w:r>
          </w:p>
        </w:tc>
        <w:tc>
          <w:tcPr>
            <w:tcW w:w="2410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40BAA">
              <w:rPr>
                <w:rFonts w:ascii="Times New Roman" w:hAnsi="Times New Roman" w:cs="Times New Roman"/>
                <w:b/>
                <w:sz w:val="28"/>
                <w:szCs w:val="28"/>
              </w:rPr>
              <w:t>Мұғалім</w:t>
            </w:r>
            <w:proofErr w:type="spellEnd"/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340BAA">
              <w:rPr>
                <w:rFonts w:ascii="Times New Roman" w:hAnsi="Times New Roman" w:cs="Times New Roman"/>
                <w:b/>
                <w:sz w:val="28"/>
                <w:szCs w:val="28"/>
              </w:rPr>
              <w:t>әрекеті</w:t>
            </w:r>
            <w:proofErr w:type="spellEnd"/>
          </w:p>
        </w:tc>
        <w:tc>
          <w:tcPr>
            <w:tcW w:w="3969" w:type="dxa"/>
            <w:gridSpan w:val="2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 әрекеті</w:t>
            </w:r>
          </w:p>
        </w:tc>
      </w:tr>
      <w:tr w:rsidR="00340BAA" w:rsidRPr="00340BAA" w:rsidTr="00340BAA">
        <w:trPr>
          <w:trHeight w:val="699"/>
        </w:trPr>
        <w:tc>
          <w:tcPr>
            <w:tcW w:w="1702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40BAA">
              <w:rPr>
                <w:rFonts w:ascii="Times New Roman" w:hAnsi="Times New Roman" w:cs="Times New Roman"/>
                <w:b/>
                <w:sz w:val="28"/>
                <w:szCs w:val="28"/>
              </w:rPr>
              <w:t>Кі</w:t>
            </w:r>
            <w:proofErr w:type="gramStart"/>
            <w:r w:rsidRPr="00340BA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340BAA">
              <w:rPr>
                <w:rFonts w:ascii="Times New Roman" w:hAnsi="Times New Roman" w:cs="Times New Roman"/>
                <w:b/>
                <w:sz w:val="28"/>
                <w:szCs w:val="28"/>
              </w:rPr>
              <w:t>іспе</w:t>
            </w:r>
            <w:proofErr w:type="spellEnd"/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Ұйымдастыру</w:t>
            </w: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мин</w:t>
            </w:r>
          </w:p>
        </w:tc>
        <w:tc>
          <w:tcPr>
            <w:tcW w:w="2410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Топқа бөлу</w:t>
            </w:r>
          </w:p>
          <w:p w:rsidR="00340BAA" w:rsidRPr="00340BAA" w:rsidRDefault="00340BAA" w:rsidP="00340BAA">
            <w:pPr>
              <w:spacing w:after="0"/>
              <w:ind w:hanging="108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</w:t>
            </w: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Кіру билеті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арқылы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топқа бөлу.</w:t>
            </w: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Блоб ағашымен</w:t>
            </w: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бағалау парағы </w:t>
            </w: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таратылады</w:t>
            </w:r>
          </w:p>
        </w:tc>
        <w:tc>
          <w:tcPr>
            <w:tcW w:w="3969" w:type="dxa"/>
            <w:gridSpan w:val="2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Оқушылар топтасып, өз тобына жиналады.</w:t>
            </w:r>
          </w:p>
        </w:tc>
      </w:tr>
      <w:tr w:rsidR="00340BAA" w:rsidRPr="00340BAA" w:rsidTr="00340BAA">
        <w:tc>
          <w:tcPr>
            <w:tcW w:w="1702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340B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Тұсаукесер</w:t>
            </w:r>
            <w:proofErr w:type="spellEnd"/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Білу</w:t>
            </w: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Түсіну</w:t>
            </w: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Талдау</w:t>
            </w: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340BAA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2410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«Сыни тұрғыдан ойлау» арқылы жұмыс жүргізеді. Ш.Құдайбердіұлы жайында бейнеролик интерактивті тақтадан көрсетіледі. Әр топқа топ атуына сәйкес тапсырмалар орындайды</w:t>
            </w: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Шәкәрім туралы. </w:t>
            </w: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2. Шығарманың композициялық құрылымы бойынша талдау. </w:t>
            </w: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3.Шығарманы сатылай кешенді талдау</w:t>
            </w: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4.Әнет баба кім?</w:t>
            </w:r>
          </w:p>
        </w:tc>
        <w:tc>
          <w:tcPr>
            <w:tcW w:w="3969" w:type="dxa"/>
            <w:gridSpan w:val="2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топқа топ атуына сәйкес тапсырмалар орындау барысында сұрақтарға жауап береді</w:t>
            </w: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0BAA" w:rsidRPr="00340BAA" w:rsidTr="00340BAA">
        <w:trPr>
          <w:trHeight w:val="273"/>
        </w:trPr>
        <w:tc>
          <w:tcPr>
            <w:tcW w:w="1702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Қолдану</w:t>
            </w: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Жинақтау </w:t>
            </w: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</w:t>
            </w: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 мин</w:t>
            </w:r>
          </w:p>
        </w:tc>
        <w:tc>
          <w:tcPr>
            <w:tcW w:w="2410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Пікірталас ұйымдастыру</w:t>
            </w: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топтан 2 оқушы шығып,екі топқа бөлінеді де пікірталастырады</w:t>
            </w: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Сұрақтары:</w:t>
            </w: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340BAA" w:rsidRPr="00340BAA" w:rsidRDefault="00340BAA" w:rsidP="00340BAA">
            <w:pPr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Қалқаман мен Мамырдың қосылуы дұрыс па?</w:t>
            </w: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Көкенайдың әрекетін қалай бағалайсыңдар? </w:t>
            </w:r>
          </w:p>
          <w:p w:rsidR="00340BAA" w:rsidRPr="00340BAA" w:rsidRDefault="00340BAA" w:rsidP="00340BAA">
            <w:pPr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</w:t>
            </w: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Қалқаманның ел ортасынан кеткені дұрыс па?</w:t>
            </w:r>
          </w:p>
        </w:tc>
        <w:tc>
          <w:tcPr>
            <w:tcW w:w="3969" w:type="dxa"/>
            <w:gridSpan w:val="2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Әр топ өз пікірінің дұрыс екендігін дәлелдеп шығуға тырысады</w:t>
            </w:r>
          </w:p>
        </w:tc>
      </w:tr>
      <w:tr w:rsidR="00340BAA" w:rsidRPr="00340BAA" w:rsidTr="00340BAA">
        <w:tc>
          <w:tcPr>
            <w:tcW w:w="1702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Қорытынды</w:t>
            </w: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1275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 мин</w:t>
            </w:r>
          </w:p>
        </w:tc>
        <w:tc>
          <w:tcPr>
            <w:tcW w:w="2410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Біздің топта ...... өзін жақсы қырынан көрсете алды.</w:t>
            </w: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.....   бүгін сабаққа ерекше дайындалған.</w:t>
            </w: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..... көмек қажет болды, оған ..... көмектесті.</w:t>
            </w:r>
          </w:p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Менің көңіл-күйім</w:t>
            </w:r>
            <w:r w:rsidRPr="00340B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.</w:t>
            </w:r>
            <w:r w:rsidRPr="00340BA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 ....</w:t>
            </w:r>
          </w:p>
        </w:tc>
        <w:tc>
          <w:tcPr>
            <w:tcW w:w="3969" w:type="dxa"/>
            <w:gridSpan w:val="2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Топтағы бағалаушы парақты толтырып, өз ойымен бөліседі</w:t>
            </w:r>
          </w:p>
        </w:tc>
      </w:tr>
      <w:tr w:rsidR="00340BAA" w:rsidRPr="00340BAA" w:rsidTr="00340BAA">
        <w:tc>
          <w:tcPr>
            <w:tcW w:w="1702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Үйге тапсырма</w:t>
            </w:r>
          </w:p>
        </w:tc>
        <w:tc>
          <w:tcPr>
            <w:tcW w:w="1275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1мин</w:t>
            </w:r>
          </w:p>
        </w:tc>
        <w:tc>
          <w:tcPr>
            <w:tcW w:w="2410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143 – беттегі сұрақтар мен тапсырмаларды орындау </w:t>
            </w:r>
          </w:p>
        </w:tc>
        <w:tc>
          <w:tcPr>
            <w:tcW w:w="3969" w:type="dxa"/>
            <w:gridSpan w:val="2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0BAA" w:rsidRPr="00340BAA" w:rsidTr="00340BAA">
        <w:tc>
          <w:tcPr>
            <w:tcW w:w="1702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1275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мин</w:t>
            </w:r>
          </w:p>
        </w:tc>
        <w:tc>
          <w:tcPr>
            <w:tcW w:w="2410" w:type="dxa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B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«Блоб ағашы» бойынша алған білімдерін бағалап, өздерінің қай деңгейде тұрғанын көрсетеді</w:t>
            </w:r>
          </w:p>
        </w:tc>
        <w:tc>
          <w:tcPr>
            <w:tcW w:w="3969" w:type="dxa"/>
            <w:gridSpan w:val="2"/>
          </w:tcPr>
          <w:p w:rsidR="00340BAA" w:rsidRPr="00340BAA" w:rsidRDefault="00340BAA" w:rsidP="00340B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40BAA" w:rsidRDefault="00340BAA" w:rsidP="00340B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40BAA" w:rsidRDefault="00BF5CA2" w:rsidP="00340BA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F5CA2">
        <w:rPr>
          <w:rFonts w:ascii="Times New Roman" w:hAnsi="Times New Roman" w:cs="Times New Roman"/>
          <w:sz w:val="28"/>
          <w:szCs w:val="28"/>
          <w:lang w:val="kk-KZ"/>
        </w:rPr>
        <w:t>[Қазақ әдебиеті. Әбдезұлы Қ., Тұрсынғалиева С.Ч. Астана: «Арман –ПВ», 2012. – 208 бет.]</w:t>
      </w:r>
    </w:p>
    <w:p w:rsidR="00BF5CA2" w:rsidRPr="00BF5CA2" w:rsidRDefault="00BF5CA2" w:rsidP="00340BA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340BAA" w:rsidRPr="00340BAA" w:rsidRDefault="00340BAA" w:rsidP="00340B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40BAA" w:rsidRDefault="00340BAA" w:rsidP="00340B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7767" w:rsidRDefault="00A77767" w:rsidP="00340B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7767" w:rsidRDefault="00A77767" w:rsidP="00340B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7767" w:rsidRDefault="00A77767" w:rsidP="00340B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7767" w:rsidRDefault="00A77767" w:rsidP="00340B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7767" w:rsidRDefault="00A77767" w:rsidP="00340B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7767" w:rsidRDefault="00A77767" w:rsidP="00340B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7767" w:rsidRPr="00340BAA" w:rsidRDefault="00A77767" w:rsidP="00340B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340BAA" w:rsidRPr="00340BAA" w:rsidRDefault="00340BAA" w:rsidP="00340B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0BA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Рефлексия</w:t>
      </w:r>
    </w:p>
    <w:p w:rsidR="00340BAA" w:rsidRPr="00340BAA" w:rsidRDefault="00340BAA" w:rsidP="00340B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40BAA">
        <w:rPr>
          <w:rFonts w:ascii="Times New Roman" w:hAnsi="Times New Roman" w:cs="Times New Roman"/>
          <w:sz w:val="28"/>
          <w:szCs w:val="28"/>
          <w:lang w:val="kk-KZ"/>
        </w:rPr>
        <w:t>8 «Г» сыныбында Шәкәрім Құдайбердіұлының «Қалқаман – Мамыр» поэмасын өтудегі мақсатым оқушыларға  сабақта Ш.Құдайбердіұлы өмірімен танысып, «Қалқаман - Мамыр» поэмасын композициялық құрылымына қарай және сатылай кешенді талдау арқылы тақырыпты түсіндіру</w:t>
      </w:r>
    </w:p>
    <w:p w:rsidR="00340BAA" w:rsidRPr="00340BAA" w:rsidRDefault="00340BAA" w:rsidP="00340B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40BAA">
        <w:rPr>
          <w:rFonts w:ascii="Times New Roman" w:hAnsi="Times New Roman" w:cs="Times New Roman"/>
          <w:sz w:val="28"/>
          <w:szCs w:val="28"/>
          <w:lang w:val="kk-KZ"/>
        </w:rPr>
        <w:t>Осы сабақтан күтіетін нәтиже:</w:t>
      </w:r>
    </w:p>
    <w:p w:rsidR="00340BAA" w:rsidRPr="00340BAA" w:rsidRDefault="00340BAA" w:rsidP="00340B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40BAA">
        <w:rPr>
          <w:rFonts w:ascii="Times New Roman" w:hAnsi="Times New Roman" w:cs="Times New Roman"/>
          <w:sz w:val="28"/>
          <w:szCs w:val="28"/>
          <w:lang w:val="kk-KZ"/>
        </w:rPr>
        <w:t>1. Білім беру мен білім алудағы жаңа тәсілдер</w:t>
      </w:r>
      <w:r w:rsidR="00BF5CA2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Pr="00340BAA">
        <w:rPr>
          <w:rFonts w:ascii="Times New Roman" w:hAnsi="Times New Roman" w:cs="Times New Roman"/>
          <w:sz w:val="28"/>
          <w:szCs w:val="28"/>
          <w:lang w:val="kk-KZ"/>
        </w:rPr>
        <w:t xml:space="preserve"> қолданады</w:t>
      </w:r>
    </w:p>
    <w:p w:rsidR="00340BAA" w:rsidRPr="00340BAA" w:rsidRDefault="00340BAA" w:rsidP="00340B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40BAA">
        <w:rPr>
          <w:rFonts w:ascii="Times New Roman" w:hAnsi="Times New Roman" w:cs="Times New Roman"/>
          <w:sz w:val="28"/>
          <w:szCs w:val="28"/>
          <w:lang w:val="kk-KZ"/>
        </w:rPr>
        <w:t>2. Сыни тұрғыдан ойлау арқылы өз ойын еркін жеткізеді.</w:t>
      </w:r>
    </w:p>
    <w:p w:rsidR="00340BAA" w:rsidRPr="00340BAA" w:rsidRDefault="00BF5CA2" w:rsidP="00340B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Б</w:t>
      </w:r>
      <w:r w:rsidR="00340BAA" w:rsidRPr="00340BAA">
        <w:rPr>
          <w:rFonts w:ascii="Times New Roman" w:hAnsi="Times New Roman" w:cs="Times New Roman"/>
          <w:sz w:val="28"/>
          <w:szCs w:val="28"/>
          <w:lang w:val="kk-KZ"/>
        </w:rPr>
        <w:t>ағалауда топтар бірін бірі «Блоб» ағашы арқылы бағалайды.</w:t>
      </w:r>
    </w:p>
    <w:p w:rsidR="00340BAA" w:rsidRPr="00340BAA" w:rsidRDefault="00340BAA" w:rsidP="00340B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40BAA">
        <w:rPr>
          <w:rFonts w:ascii="Times New Roman" w:hAnsi="Times New Roman" w:cs="Times New Roman"/>
          <w:sz w:val="28"/>
          <w:szCs w:val="28"/>
          <w:lang w:val="kk-KZ"/>
        </w:rPr>
        <w:t>4. Сабақта АКТ- ны пайдаланып өзін өзі тексереді және қосымша мәліметтер алады .</w:t>
      </w:r>
    </w:p>
    <w:p w:rsidR="00340BAA" w:rsidRPr="00340BAA" w:rsidRDefault="00340BAA" w:rsidP="00340B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40BAA">
        <w:rPr>
          <w:rFonts w:ascii="Times New Roman" w:hAnsi="Times New Roman" w:cs="Times New Roman"/>
          <w:sz w:val="28"/>
          <w:szCs w:val="28"/>
          <w:lang w:val="kk-KZ"/>
        </w:rPr>
        <w:t>5. Талантты және дарынды өздігінен дараланып сабақта ерекше дәледемер келтіреді.</w:t>
      </w:r>
    </w:p>
    <w:p w:rsidR="00340BAA" w:rsidRPr="00340BAA" w:rsidRDefault="00340BAA" w:rsidP="00340B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40BAA">
        <w:rPr>
          <w:rFonts w:ascii="Times New Roman" w:hAnsi="Times New Roman" w:cs="Times New Roman"/>
          <w:sz w:val="28"/>
          <w:szCs w:val="28"/>
          <w:lang w:val="kk-KZ"/>
        </w:rPr>
        <w:t xml:space="preserve">6.Оқушылардың жас ерекшеліктері ескеріледі. </w:t>
      </w:r>
    </w:p>
    <w:p w:rsidR="00340BAA" w:rsidRPr="00340BAA" w:rsidRDefault="00340BAA" w:rsidP="00340B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40BAA">
        <w:rPr>
          <w:rFonts w:ascii="Times New Roman" w:hAnsi="Times New Roman" w:cs="Times New Roman"/>
          <w:sz w:val="28"/>
          <w:szCs w:val="28"/>
          <w:lang w:val="kk-KZ"/>
        </w:rPr>
        <w:t>7. Сабақта  көшбасшы оқушылар  өздігінен көшбасшы болып, өз тобында ұйымдастырушылық қабілетімен танылады.</w:t>
      </w:r>
    </w:p>
    <w:p w:rsidR="00340BAA" w:rsidRPr="00340BAA" w:rsidRDefault="00340BAA" w:rsidP="00340B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40BAA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 кезеңінде оқушыларды «Шәкәрім», «Әнет баба», «Қалқаман», «Мамыр» топтарына кіру билеттері арқылы топқа бөлінді</w:t>
      </w:r>
    </w:p>
    <w:p w:rsidR="00340BAA" w:rsidRPr="00340BAA" w:rsidRDefault="00340BAA" w:rsidP="00340B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40BAA">
        <w:rPr>
          <w:rFonts w:ascii="Times New Roman" w:hAnsi="Times New Roman" w:cs="Times New Roman"/>
          <w:sz w:val="28"/>
          <w:szCs w:val="28"/>
          <w:lang w:val="kk-KZ"/>
        </w:rPr>
        <w:t xml:space="preserve"> Сабақ барысында оқушыларға сұрақтар қою арқылы мақсатын және тақырыбын өздеріне ашқыздым және әр топқа тапсырмалар бердім. Әр топ өздеріне берілген тапсырмалар бойынша жұмыстанды. Дайын болған соң  «Шәкәрім» тобы</w:t>
      </w:r>
      <w:r w:rsidR="00BF5C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40BAA">
        <w:rPr>
          <w:rFonts w:ascii="Times New Roman" w:hAnsi="Times New Roman" w:cs="Times New Roman"/>
          <w:sz w:val="28"/>
          <w:szCs w:val="28"/>
          <w:lang w:val="kk-KZ"/>
        </w:rPr>
        <w:t xml:space="preserve"> Шәкәрім туралы мәліметтерді «Өсу баспалдағы» арқылы көрсетті, ал «Әнет баба» тобы «Топтастыру»  әдісін пайдалану арқылы оның өмірінен ерекше мәліметтер келтірді. Осы орайда Арман мен Ерсұлан жан -жақты ізденгендігін көрсетті. </w:t>
      </w:r>
    </w:p>
    <w:p w:rsidR="00340BAA" w:rsidRPr="00340BAA" w:rsidRDefault="00340BAA" w:rsidP="00340B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40BAA">
        <w:rPr>
          <w:rFonts w:ascii="Times New Roman" w:hAnsi="Times New Roman" w:cs="Times New Roman"/>
          <w:sz w:val="28"/>
          <w:szCs w:val="28"/>
          <w:lang w:val="kk-KZ"/>
        </w:rPr>
        <w:t>Келесі кезеңде «Мені жалғастыр» әдісі арқылы поэманы  топтар бірін – бірі жалғастыру барысында өз сөздерімен баянадады. Баәліметтер арқыы баяндау барысында оқушылар нақты мәліметтер келтіріп дәлелдемер айттты.</w:t>
      </w:r>
    </w:p>
    <w:p w:rsidR="00340BAA" w:rsidRPr="00340BAA" w:rsidRDefault="00340BAA" w:rsidP="00340B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40BAA">
        <w:rPr>
          <w:rFonts w:ascii="Times New Roman" w:hAnsi="Times New Roman" w:cs="Times New Roman"/>
          <w:sz w:val="28"/>
          <w:szCs w:val="28"/>
          <w:lang w:val="kk-KZ"/>
        </w:rPr>
        <w:t>Содан соң «Мамыр тобы»  поэманы композициялық құрылымына талдады. Ал «Қалқаман тобы» сатылай кешенді талдау жасап өтті.Талдау жасап болған соң оқушылар бір – біріне түсінбеген жерлерінен сұрақтар қойды.</w:t>
      </w:r>
    </w:p>
    <w:p w:rsidR="00340BAA" w:rsidRPr="00340BAA" w:rsidRDefault="00340BAA" w:rsidP="00340B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40BAA">
        <w:rPr>
          <w:rFonts w:ascii="Times New Roman" w:hAnsi="Times New Roman" w:cs="Times New Roman"/>
          <w:sz w:val="28"/>
          <w:szCs w:val="28"/>
          <w:lang w:val="kk-KZ"/>
        </w:rPr>
        <w:t>Поэманы өмірмен ұштастыра отырып пікіталас өткізді. Пікірталасқа әр топтан бір оқушы шығып дәлелді пікірлер келтірді.</w:t>
      </w:r>
    </w:p>
    <w:p w:rsidR="00340BAA" w:rsidRPr="00340BAA" w:rsidRDefault="00340BAA" w:rsidP="00340B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40BAA">
        <w:rPr>
          <w:rFonts w:ascii="Times New Roman" w:hAnsi="Times New Roman" w:cs="Times New Roman"/>
          <w:sz w:val="28"/>
          <w:szCs w:val="28"/>
          <w:lang w:val="kk-KZ"/>
        </w:rPr>
        <w:t>Сабақ соңында оқушылар «Блоб» ағашы арқылы өзін - өзі бағалады</w:t>
      </w:r>
    </w:p>
    <w:p w:rsidR="00340BAA" w:rsidRPr="00340BAA" w:rsidRDefault="00340BAA" w:rsidP="00340B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40BAA">
        <w:rPr>
          <w:rFonts w:ascii="Times New Roman" w:hAnsi="Times New Roman" w:cs="Times New Roman"/>
          <w:sz w:val="28"/>
          <w:szCs w:val="28"/>
          <w:lang w:val="kk-KZ"/>
        </w:rPr>
        <w:t>Осы сабақ кезінде ерекше көзге түсіп, ойлы сөздермен дәлелдемелер келтірген оқушылар Карлов А, Нарбатырова Г, Жолаков Е,Атаубаев С</w:t>
      </w:r>
    </w:p>
    <w:p w:rsidR="00E73614" w:rsidRPr="00340BAA" w:rsidRDefault="00340BAA" w:rsidP="00340BA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40BAA">
        <w:rPr>
          <w:rFonts w:ascii="Times New Roman" w:hAnsi="Times New Roman" w:cs="Times New Roman"/>
          <w:sz w:val="28"/>
          <w:szCs w:val="28"/>
          <w:lang w:val="kk-KZ"/>
        </w:rPr>
        <w:t>Сабақта көмек қажет еткен оқушылар Сағынбаев А, Зинеш Қ, Бахтыбаева М, Тауекелов Н</w:t>
      </w:r>
    </w:p>
    <w:sectPr w:rsidR="00E73614" w:rsidRPr="00340BAA" w:rsidSect="00340BAA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3B0" w:rsidRDefault="007963B0" w:rsidP="00340BAA">
      <w:pPr>
        <w:spacing w:after="0" w:line="240" w:lineRule="auto"/>
      </w:pPr>
      <w:r>
        <w:separator/>
      </w:r>
    </w:p>
  </w:endnote>
  <w:endnote w:type="continuationSeparator" w:id="0">
    <w:p w:rsidR="007963B0" w:rsidRDefault="007963B0" w:rsidP="0034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3B0" w:rsidRDefault="007963B0" w:rsidP="00340BAA">
      <w:pPr>
        <w:spacing w:after="0" w:line="240" w:lineRule="auto"/>
      </w:pPr>
      <w:r>
        <w:separator/>
      </w:r>
    </w:p>
  </w:footnote>
  <w:footnote w:type="continuationSeparator" w:id="0">
    <w:p w:rsidR="007963B0" w:rsidRDefault="007963B0" w:rsidP="00340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46943"/>
    <w:multiLevelType w:val="hybridMultilevel"/>
    <w:tmpl w:val="27843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AA"/>
    <w:rsid w:val="00340BAA"/>
    <w:rsid w:val="00776E2F"/>
    <w:rsid w:val="007963B0"/>
    <w:rsid w:val="00A77767"/>
    <w:rsid w:val="00BF5CA2"/>
    <w:rsid w:val="00E7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BAA"/>
  </w:style>
  <w:style w:type="paragraph" w:styleId="a5">
    <w:name w:val="footer"/>
    <w:basedOn w:val="a"/>
    <w:link w:val="a6"/>
    <w:uiPriority w:val="99"/>
    <w:unhideWhenUsed/>
    <w:rsid w:val="00340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BAA"/>
  </w:style>
  <w:style w:type="paragraph" w:styleId="a5">
    <w:name w:val="footer"/>
    <w:basedOn w:val="a"/>
    <w:link w:val="a6"/>
    <w:uiPriority w:val="99"/>
    <w:unhideWhenUsed/>
    <w:rsid w:val="00340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Лаззат</dc:creator>
  <cp:lastModifiedBy>Лаззат</cp:lastModifiedBy>
  <cp:revision>3</cp:revision>
  <dcterms:created xsi:type="dcterms:W3CDTF">2016-01-20T10:01:00Z</dcterms:created>
  <dcterms:modified xsi:type="dcterms:W3CDTF">2016-01-20T10:17:00Z</dcterms:modified>
</cp:coreProperties>
</file>