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7E" w:rsidRPr="00C1307E" w:rsidRDefault="005515D7" w:rsidP="00F16753">
      <w:pPr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Коучинг жоспар.</w:t>
      </w:r>
      <w:r w:rsidR="00C1307E" w:rsidRPr="00C1307E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</w:p>
    <w:p w:rsidR="00C1307E" w:rsidRDefault="00C1307E" w:rsidP="00F167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Мерзімі: 26. 04 .2014</w:t>
      </w:r>
    </w:p>
    <w:p w:rsidR="00F16753" w:rsidRDefault="00F1675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16753">
        <w:rPr>
          <w:rFonts w:ascii="Times New Roman" w:hAnsi="Times New Roman" w:cs="Times New Roman"/>
          <w:sz w:val="28"/>
          <w:szCs w:val="28"/>
          <w:lang w:val="kk-KZ"/>
        </w:rPr>
        <w:t>Бұл коучинг сесияда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753">
        <w:rPr>
          <w:rFonts w:ascii="Times New Roman" w:hAnsi="Times New Roman" w:cs="Times New Roman"/>
          <w:sz w:val="28"/>
          <w:szCs w:val="28"/>
          <w:lang w:val="kk-KZ"/>
        </w:rPr>
        <w:t>сіздер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753">
        <w:rPr>
          <w:rFonts w:ascii="Times New Roman" w:hAnsi="Times New Roman" w:cs="Times New Roman"/>
          <w:sz w:val="28"/>
          <w:szCs w:val="28"/>
          <w:lang w:val="kk-KZ"/>
        </w:rPr>
        <w:t>КБКМ, оқушыларды бағалау процессін қалайша енгізу және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керек екендігін анықтайсыздар</w:t>
      </w:r>
      <w:r w:rsidRPr="00F16753">
        <w:rPr>
          <w:rFonts w:ascii="Times New Roman" w:hAnsi="Times New Roman" w:cs="Times New Roman"/>
          <w:sz w:val="28"/>
          <w:szCs w:val="28"/>
          <w:lang w:val="kk-KZ"/>
        </w:rPr>
        <w:t>. КБКМ, оқытудың қазіргі таңғы қағидасына негізделген және оқытуды бағалау және оқыту үшін бағалау арасын</w:t>
      </w:r>
      <w:r w:rsidR="00555063">
        <w:rPr>
          <w:rFonts w:ascii="Times New Roman" w:hAnsi="Times New Roman" w:cs="Times New Roman"/>
          <w:sz w:val="28"/>
          <w:szCs w:val="28"/>
          <w:lang w:val="kk-KZ"/>
        </w:rPr>
        <w:t>дағы баланс ретінде қарастырылатын</w:t>
      </w:r>
      <w:r w:rsidRPr="00F16753">
        <w:rPr>
          <w:rFonts w:ascii="Times New Roman" w:hAnsi="Times New Roman" w:cs="Times New Roman"/>
          <w:sz w:val="28"/>
          <w:szCs w:val="28"/>
          <w:lang w:val="kk-KZ"/>
        </w:rPr>
        <w:t xml:space="preserve"> болады, сонымен қатар бағалауды, оқушының өз оқуын мониторингтеу арқылы және алдағы оқу мақсаттарын орнату арқылы оқу барысын бақылауға ала білетін </w:t>
      </w:r>
      <w:r>
        <w:rPr>
          <w:rFonts w:ascii="Arial" w:eastAsia="Times New Roman" w:hAnsi="Arial" w:cs="Arial"/>
          <w:color w:val="6F6F6F"/>
          <w:sz w:val="19"/>
          <w:szCs w:val="19"/>
          <w:bdr w:val="none" w:sz="0" w:space="0" w:color="auto" w:frame="1"/>
          <w:lang w:val="kk-KZ"/>
        </w:rPr>
        <w:t xml:space="preserve"> </w:t>
      </w:r>
      <w:r w:rsidRPr="004C63E6">
        <w:rPr>
          <w:rFonts w:ascii="Arial" w:eastAsia="Times New Roman" w:hAnsi="Arial" w:cs="Arial"/>
          <w:color w:val="6F6F6F"/>
          <w:sz w:val="19"/>
          <w:szCs w:val="19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болады</w:t>
      </w:r>
    </w:p>
    <w:p w:rsidR="00637F28" w:rsidRDefault="00637F28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</w:p>
    <w:p w:rsidR="00555063" w:rsidRDefault="00555063" w:rsidP="00F16753">
      <w:pPr>
        <w:shd w:val="clear" w:color="auto" w:fill="FFFFFF"/>
        <w:spacing w:after="0" w:line="245" w:lineRule="atLeast"/>
        <w:textAlignment w:val="baseline"/>
        <w:rPr>
          <w:rFonts w:ascii="Times New Roman" w:hAnsi="Times New Roman" w:cs="Times New Roman"/>
          <w:i/>
          <w:sz w:val="36"/>
          <w:lang w:val="kk-KZ"/>
        </w:rPr>
      </w:pPr>
      <w:r w:rsidRPr="00C130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Коучинг тақырыбы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:</w:t>
      </w:r>
      <w:r w:rsidRPr="00555063">
        <w:rPr>
          <w:rFonts w:ascii="Times New Roman" w:hAnsi="Times New Roman" w:cs="Times New Roman"/>
          <w:sz w:val="36"/>
          <w:lang w:val="kk-KZ"/>
        </w:rPr>
        <w:t xml:space="preserve"> </w:t>
      </w:r>
      <w:r w:rsidRPr="00C1307E">
        <w:rPr>
          <w:rFonts w:ascii="Times New Roman" w:hAnsi="Times New Roman" w:cs="Times New Roman"/>
          <w:i/>
          <w:sz w:val="36"/>
          <w:lang w:val="kk-KZ"/>
        </w:rPr>
        <w:t>Критериалды бағалаудың кіріктірілген моделі</w:t>
      </w:r>
    </w:p>
    <w:p w:rsidR="00637F28" w:rsidRPr="00F16753" w:rsidRDefault="00637F28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</w:p>
    <w:p w:rsidR="00F16753" w:rsidRPr="00F16753" w:rsidRDefault="00F1675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30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: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мұғалімдерге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формативті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жиынтық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критериалды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дискриптор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түрлері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туралы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. </w:t>
      </w:r>
    </w:p>
    <w:p w:rsidR="00F16753" w:rsidRDefault="00F1675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Критерилер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қоя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отырып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критериалды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формативті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жиынтық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жасауға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болашақта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сабақтарда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білуге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үйрету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. </w:t>
      </w:r>
    </w:p>
    <w:p w:rsidR="00637F28" w:rsidRPr="00F16753" w:rsidRDefault="00637F28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55063" w:rsidRDefault="00F1675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C130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Күтілетін</w:t>
      </w:r>
      <w:r w:rsidRPr="00C1307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Pr="00C130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</w:t>
      </w:r>
      <w:r w:rsidRPr="00F1675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Мұғалімдер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туралы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алады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күнделікті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өзде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рі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бағалап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жатқан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түрлерімен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5550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555063" w:rsidRDefault="0055506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салыстырады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топтық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арқылы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критерий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жасауды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үйренеді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парақшасын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жасайды</w:t>
      </w:r>
      <w:r w:rsidR="00F16753"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, </w:t>
      </w:r>
    </w:p>
    <w:p w:rsidR="00637F28" w:rsidRPr="00555063" w:rsidRDefault="00F1675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болашақта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қолдануға</w:t>
      </w: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 </w:t>
      </w:r>
      <w:r w:rsidRPr="00F16753">
        <w:rPr>
          <w:rFonts w:ascii="Times New Roman" w:eastAsia="Times New Roman" w:hAnsi="Times New Roman" w:cs="Times New Roman"/>
          <w:sz w:val="28"/>
          <w:szCs w:val="28"/>
          <w:lang w:val="kk-KZ"/>
        </w:rPr>
        <w:t>бейімделеді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23872" w:rsidRPr="00F16753" w:rsidRDefault="00723872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</w:p>
    <w:tbl>
      <w:tblPr>
        <w:tblStyle w:val="a3"/>
        <w:tblW w:w="15440" w:type="dxa"/>
        <w:tblLook w:val="04A0"/>
      </w:tblPr>
      <w:tblGrid>
        <w:gridCol w:w="1291"/>
        <w:gridCol w:w="2612"/>
        <w:gridCol w:w="2990"/>
        <w:gridCol w:w="4606"/>
        <w:gridCol w:w="2186"/>
        <w:gridCol w:w="1755"/>
      </w:tblGrid>
      <w:tr w:rsidR="00723872" w:rsidRPr="00723872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:rsidR="00723872" w:rsidRPr="00723872" w:rsidRDefault="00723872" w:rsidP="00EB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Іс-әрекеттің түрі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Коучтің іс-әрекеті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іс-әрекеті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7238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есурстар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87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</w:tr>
      <w:tr w:rsidR="00723872" w:rsidRPr="00723872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Сәлемдесу, сергіту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Сергітуді жүргізеді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Сергітуге қатысады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8716B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тұсаукесер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872" w:rsidRPr="00723872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топтарға бөліну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бөліну ережесін түсіндіреді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топтарға бөлінеді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Конверттер, стикерлер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872" w:rsidRPr="00555063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Миға шабуыл. </w:t>
            </w:r>
            <w:r w:rsidR="00555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топ алдына тәрелкеде </w:t>
            </w:r>
            <w:r w:rsid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</w:t>
            </w:r>
            <w:r w:rsid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сұрыпты</w:t>
            </w:r>
            <w:r w:rsidR="00121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1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  <w:r w:rsidR="00555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салып қойылады. 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Default="00723872" w:rsidP="00011B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</w:t>
            </w:r>
            <w:r w:rsidR="00555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«Алма алма ағашынан алысқа түспейді»</w:t>
            </w:r>
            <w:r w:rsidR="00121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мәтелі </w:t>
            </w:r>
            <w:r w:rsidR="00121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жайлы өз ойларыңызды білдірсеңіздер.</w:t>
            </w:r>
          </w:p>
          <w:p w:rsidR="00011BDF" w:rsidRPr="00723872" w:rsidRDefault="00011BDF" w:rsidP="00011B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25970" cy="2035304"/>
                  <wp:effectExtent l="19050" t="0" r="0" b="0"/>
                  <wp:docPr id="2" name="Рисунок 2" descr="D:\Фото\Фото0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\Фото07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691" cy="2034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Default="00E34B7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 бөлісіп, ойларын ортада талқылып бір тұжырымға келеді.</w:t>
            </w:r>
          </w:p>
          <w:p w:rsidR="00011BDF" w:rsidRPr="00723872" w:rsidRDefault="00011BDF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768556" cy="2078582"/>
                  <wp:effectExtent l="19050" t="0" r="0" b="0"/>
                  <wp:docPr id="1" name="Рисунок 1" descr="D:\Фото\Фото0789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\Фото0789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047" cy="2080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E34B7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Алмалар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555063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872" w:rsidRPr="00DE47B5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минут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8716B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Жабық сұрақтар арқылы тақырыпты ашу.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қою</w:t>
            </w:r>
            <w:r w:rsidRPr="007238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/Сіз қандай ой түйдіңіз? Сізге әсерлі сәтері болды ма?/</w:t>
            </w:r>
            <w:r w:rsidR="00DE47B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Алма кім? Алма ағашы кім?деп ойлыйсыз? Берілген сипаттама дұрыс па?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872" w:rsidRPr="00723872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C1307E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8716B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Алмаларды турап, келесі топқа береміз.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Бақылау, рефлексия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8716B7" w:rsidP="008716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Алмаларды  турап келесі топ береді де, көрші топтан келген алмаларды 5 балдық жүйемен бағалайды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8716B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Үлестірме, алма пышақ,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6702" w:rsidRPr="00011BDF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C1307E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8716B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сұрақтар арқылы бағалау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критерийлерін шығарады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Default="008716B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Бақылау, рефлексия</w:t>
            </w:r>
            <w:r w:rsidR="00514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сұрақтар қою: сізге </w:t>
            </w:r>
            <w:r w:rsidR="00514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қойылған баға ұнадыма?</w:t>
            </w:r>
            <w:r w:rsidR="00DE47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Сіздің ойыңыздағы баға қандай еді?</w:t>
            </w:r>
          </w:p>
          <w:p w:rsidR="00514E59" w:rsidRPr="00723872" w:rsidRDefault="00514E59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Ұнамаған болса не үшін? Бағалаудың әділдігі керек пе? Нақтылық ше?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Default="00514E59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Белгіленген критерийлер бойынша қорытынды жасайды.</w:t>
            </w:r>
          </w:p>
          <w:p w:rsidR="00011BDF" w:rsidRPr="00723872" w:rsidRDefault="00011BDF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309867" cy="1734207"/>
                  <wp:effectExtent l="19050" t="0" r="0" b="0"/>
                  <wp:docPr id="4" name="Рисунок 4" descr="D:\Фото\Фото0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\Фото0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867" cy="1734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6702" w:rsidRPr="00DD6702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02" w:rsidRDefault="00DD670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 минут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02" w:rsidRDefault="00DD6702" w:rsidP="00DD67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тұжырымдамалық карта жасау. «</w:t>
            </w:r>
            <w:r w:rsidRPr="00DD67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</w:t>
            </w:r>
            <w:r w:rsidRPr="00DD67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териалды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</w:t>
            </w:r>
            <w:r w:rsidRPr="00DD67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дың маңыздылығы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901884" w:rsidRDefault="00901884" w:rsidP="00DD67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02" w:rsidRDefault="00DD6702" w:rsidP="00EB391E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DD6702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Бақылау, рефлексия</w:t>
            </w:r>
          </w:p>
          <w:p w:rsidR="00DD6702" w:rsidRDefault="00DD6702" w:rsidP="00EB391E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</w:p>
          <w:p w:rsidR="00DD6702" w:rsidRDefault="00DD6702" w:rsidP="00EB391E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</w:p>
          <w:p w:rsidR="00DD6702" w:rsidRPr="00DD6702" w:rsidRDefault="00DD670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02" w:rsidRPr="00DD6702" w:rsidRDefault="00DD670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702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Тұжырымдамалық карта  жасау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02" w:rsidRPr="00DD6702" w:rsidRDefault="00DD670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702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Слайдтар, плакаттар, канц. тауарлары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02" w:rsidRPr="00723872" w:rsidRDefault="00DD670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872" w:rsidRPr="00514E59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Default="00514E59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таныстырылым. </w:t>
            </w:r>
          </w:p>
          <w:p w:rsidR="005515D7" w:rsidRDefault="005515D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15D7" w:rsidRPr="00723872" w:rsidRDefault="005515D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5515D7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көрсету арқылы «Критериалды бағалауды» қорытындылау.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</w:t>
            </w:r>
            <w:r w:rsidR="00011BD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24850" cy="1970690"/>
                  <wp:effectExtent l="19050" t="0" r="4050" b="0"/>
                  <wp:docPr id="5" name="Рисунок 5" descr="D:\Фото\Фото0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Фото\Фото0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850" cy="197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514E59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Презентиция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872" w:rsidRPr="00723872" w:rsidTr="00EB39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Кері байланыс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41" w:rsidRPr="00C1307E" w:rsidRDefault="00723872" w:rsidP="00C13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 жасау, Сұрақтар қою, </w:t>
            </w: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қадағалау</w:t>
            </w:r>
            <w:r w:rsid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1307E" w:rsidRPr="00C1307E">
              <w:rPr>
                <w:rFonts w:ascii="Times New Roman" w:eastAsia="+mn-ea" w:hAnsi="Times New Roman" w:cs="Times New Roman"/>
                <w:color w:val="000000"/>
                <w:sz w:val="56"/>
                <w:szCs w:val="56"/>
                <w:lang w:val="kk-KZ"/>
              </w:rPr>
              <w:t xml:space="preserve"> </w:t>
            </w:r>
            <w:r w:rsidR="00637F28"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күннен не алдыңыз?</w:t>
            </w:r>
          </w:p>
          <w:p w:rsidR="00C1307E" w:rsidRPr="00C1307E" w:rsidRDefault="00C1307E" w:rsidP="00C13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Өзіңіз үшін қандай қорытынды жасадыңыз? </w:t>
            </w:r>
          </w:p>
          <w:p w:rsidR="00C1307E" w:rsidRPr="00C1307E" w:rsidRDefault="00C1307E" w:rsidP="00C13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Ойландыратын жағдай болды ма?</w:t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41" w:rsidRPr="00C1307E" w:rsidRDefault="00637F28" w:rsidP="00C130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Тренинг “</w:t>
            </w:r>
            <w:r w:rsidRPr="00C130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Сиқырлы қарындаш”:</w:t>
            </w: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  Менің қолымдағы </w:t>
            </w: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сиқырлы қарындаш кімнің қолына түссе, сол қатысушы бүгін қалай жұмыс істеді, жақсы және кемшіліктері туралы әңгімелеп беруі тиіс</w:t>
            </w:r>
            <w:r w:rsid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11BDF" w:rsidRPr="00EF3F6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  <w:r w:rsidR="00011BD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98026" cy="1950552"/>
                  <wp:effectExtent l="19050" t="0" r="0" b="0"/>
                  <wp:docPr id="3" name="Рисунок 3" descr="D:\Фото\Фото0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\Фото0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25" cy="1950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Стикерлер, түрлі-түсті </w:t>
            </w:r>
            <w:r w:rsidRPr="00723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қағаздар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72" w:rsidRPr="00723872" w:rsidRDefault="00723872" w:rsidP="00EB3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16753" w:rsidRPr="00F16753" w:rsidRDefault="00F16753" w:rsidP="00F16753">
      <w:pPr>
        <w:shd w:val="clear" w:color="auto" w:fill="FFFFFF"/>
        <w:spacing w:after="0" w:line="2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6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lastRenderedPageBreak/>
        <w:t> </w:t>
      </w:r>
    </w:p>
    <w:p w:rsidR="00DE47B5" w:rsidRDefault="00637F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Дайындаған:    </w:t>
      </w:r>
      <w:r w:rsidR="00EF3F6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педагог кадрлар біліктілігін арттыру деңгейлі бағдарламалар аясында бірінші (ілгерлі) деңгей бағдарламасы бойынша мұғалімдерді оқыту курстарын аяқтаған, бірінші санаты математика пәнінің мұғалімі    Датқабаева Ләззат</w:t>
      </w: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47B5" w:rsidRPr="00F16753" w:rsidRDefault="00DE47B5" w:rsidP="00DE47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Кері байланыс:                                                                                   Кері байланыс:</w:t>
      </w:r>
    </w:p>
    <w:tbl>
      <w:tblPr>
        <w:tblStyle w:val="a3"/>
        <w:tblW w:w="14786" w:type="dxa"/>
        <w:tblLook w:val="04A0"/>
      </w:tblPr>
      <w:tblGrid>
        <w:gridCol w:w="3677"/>
        <w:gridCol w:w="3703"/>
        <w:gridCol w:w="3703"/>
        <w:gridCol w:w="3703"/>
      </w:tblGrid>
      <w:tr w:rsidR="00DE47B5" w:rsidTr="00DE47B5">
        <w:tc>
          <w:tcPr>
            <w:tcW w:w="3677" w:type="dxa"/>
          </w:tcPr>
          <w:p w:rsidR="00DE47B5" w:rsidRPr="00C1307E" w:rsidRDefault="00DE47B5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күннен не алдыңыз?</w:t>
            </w:r>
          </w:p>
          <w:p w:rsidR="00DE47B5" w:rsidRDefault="00DE47B5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Pr="00C1307E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күннен не алдыңыз?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47B5" w:rsidRPr="00EF3F6A" w:rsidTr="00DE47B5">
        <w:tc>
          <w:tcPr>
            <w:tcW w:w="3677" w:type="dxa"/>
          </w:tcPr>
          <w:p w:rsidR="00DE47B5" w:rsidRPr="00C1307E" w:rsidRDefault="00DE47B5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Өзіңіз үшін қандай қорытынды жасадыңыз? </w:t>
            </w:r>
          </w:p>
          <w:p w:rsidR="00DE47B5" w:rsidRPr="00C1307E" w:rsidRDefault="00DE47B5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Pr="00C1307E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Өзіңіз үшін қандай қорытынды жасадыңыз? </w:t>
            </w:r>
          </w:p>
          <w:p w:rsidR="00DE47B5" w:rsidRPr="00C1307E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47B5" w:rsidTr="00DE47B5">
        <w:tc>
          <w:tcPr>
            <w:tcW w:w="3677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Ойландыратын жағдай болды ма?</w:t>
            </w:r>
          </w:p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Ойландыратын жағдай болды ма?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E47B5" w:rsidRPr="00F16753" w:rsidRDefault="00DE47B5" w:rsidP="00DE47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Кері байланыс:                                                                                    Кері байланыс:</w:t>
      </w:r>
    </w:p>
    <w:tbl>
      <w:tblPr>
        <w:tblStyle w:val="a3"/>
        <w:tblW w:w="14786" w:type="dxa"/>
        <w:tblLook w:val="04A0"/>
      </w:tblPr>
      <w:tblGrid>
        <w:gridCol w:w="3677"/>
        <w:gridCol w:w="3703"/>
        <w:gridCol w:w="3703"/>
        <w:gridCol w:w="3703"/>
      </w:tblGrid>
      <w:tr w:rsidR="00DE47B5" w:rsidTr="00CC0D3D">
        <w:tc>
          <w:tcPr>
            <w:tcW w:w="3677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күннен не алдыңыз?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Pr="00C1307E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күннен не алдыңыз?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47B5" w:rsidRPr="00EF3F6A" w:rsidTr="00CC0D3D">
        <w:tc>
          <w:tcPr>
            <w:tcW w:w="3677" w:type="dxa"/>
          </w:tcPr>
          <w:p w:rsidR="00DE47B5" w:rsidRDefault="00DE47B5" w:rsidP="00DE47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Өзіңіз үшін қандай қорытынды жасадыңыз? </w:t>
            </w: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Pr="00C1307E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Өзіңіз үшін қандай қорытынды жасадыңыз? </w:t>
            </w:r>
          </w:p>
          <w:p w:rsidR="00DE47B5" w:rsidRPr="00C1307E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47B5" w:rsidTr="00CC0D3D">
        <w:tc>
          <w:tcPr>
            <w:tcW w:w="3677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Ойландыратын жағдай болды ма?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3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Ойландыратын жағдай болды ма?</w:t>
            </w: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3" w:type="dxa"/>
          </w:tcPr>
          <w:p w:rsidR="00DE47B5" w:rsidRDefault="00DE47B5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7594" w:rsidRDefault="00207594" w:rsidP="002075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DE47B5">
        <w:rPr>
          <w:rFonts w:ascii="Times New Roman" w:hAnsi="Times New Roman" w:cs="Times New Roman"/>
          <w:sz w:val="28"/>
          <w:szCs w:val="28"/>
          <w:lang w:val="kk-KZ"/>
        </w:rPr>
        <w:t>Бағалау  критерийлері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Бағалау  критерийлері</w:t>
      </w:r>
    </w:p>
    <w:tbl>
      <w:tblPr>
        <w:tblStyle w:val="a3"/>
        <w:tblW w:w="0" w:type="auto"/>
        <w:tblLook w:val="04A0"/>
      </w:tblPr>
      <w:tblGrid>
        <w:gridCol w:w="674"/>
        <w:gridCol w:w="5671"/>
        <w:gridCol w:w="442"/>
        <w:gridCol w:w="709"/>
        <w:gridCol w:w="6362"/>
      </w:tblGrid>
      <w:tr w:rsidR="00207594" w:rsidTr="00207594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207594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207594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207594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207594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207594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E47B5" w:rsidRDefault="002075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207594" w:rsidRDefault="00207594" w:rsidP="002075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Бағалау  критерийлері                                                   Бағалау  критерийлері</w:t>
      </w:r>
    </w:p>
    <w:tbl>
      <w:tblPr>
        <w:tblStyle w:val="a3"/>
        <w:tblW w:w="0" w:type="auto"/>
        <w:tblLook w:val="04A0"/>
      </w:tblPr>
      <w:tblGrid>
        <w:gridCol w:w="674"/>
        <w:gridCol w:w="5671"/>
        <w:gridCol w:w="442"/>
        <w:gridCol w:w="709"/>
        <w:gridCol w:w="6362"/>
      </w:tblGrid>
      <w:tr w:rsidR="00207594" w:rsidTr="00CC0D3D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CC0D3D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CC0D3D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CC0D3D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CC0D3D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7594" w:rsidTr="00CC0D3D">
        <w:tc>
          <w:tcPr>
            <w:tcW w:w="674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1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62" w:type="dxa"/>
          </w:tcPr>
          <w:p w:rsidR="00207594" w:rsidRDefault="00207594" w:rsidP="00CC0D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07594" w:rsidRDefault="00207594" w:rsidP="002075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7594" w:rsidRPr="00207594" w:rsidRDefault="00207594" w:rsidP="00207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 w:rsidR="005515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5515D7">
        <w:rPr>
          <w:rFonts w:ascii="Times New Roman" w:hAnsi="Times New Roman" w:cs="Times New Roman"/>
          <w:b/>
          <w:bCs/>
          <w:sz w:val="24"/>
          <w:szCs w:val="28"/>
          <w:lang w:val="kk-KZ"/>
        </w:rPr>
        <w:t>Д Е С К Р И П Т О Р</w:t>
      </w:r>
      <w:r w:rsidRPr="005515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829" w:type="dxa"/>
        <w:tblCellMar>
          <w:left w:w="0" w:type="dxa"/>
          <w:right w:w="0" w:type="dxa"/>
        </w:tblCellMar>
        <w:tblLook w:val="04A0"/>
      </w:tblPr>
      <w:tblGrid>
        <w:gridCol w:w="571"/>
        <w:gridCol w:w="4002"/>
        <w:gridCol w:w="1256"/>
      </w:tblGrid>
      <w:tr w:rsidR="00207594" w:rsidRPr="005515D7" w:rsidTr="005515D7">
        <w:trPr>
          <w:trHeight w:val="298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№</w:t>
            </w:r>
            <w:r w:rsidRPr="005515D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Бағалау өлшемдері</w:t>
            </w:r>
            <w:r w:rsidRPr="005515D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Балы (5)</w:t>
            </w:r>
            <w:r w:rsidRPr="005515D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</w:tr>
      <w:tr w:rsidR="00207594" w:rsidRPr="005515D7" w:rsidTr="005515D7">
        <w:trPr>
          <w:trHeight w:val="16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Мен берілген тапсырмаларды орындадым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59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07594" w:rsidRPr="005515D7" w:rsidTr="005515D7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Топтық жұмыста мен ой қостым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59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07594" w:rsidRPr="005515D7" w:rsidTr="005515D7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Топтық жұмыста мен жауап бердім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59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07594" w:rsidRPr="005515D7" w:rsidTr="005515D7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Топқа менің ойым көп көмектесті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59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07594" w:rsidRPr="005515D7" w:rsidTr="005515D7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377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Практикалық жұмысты өзім жасадым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594" w:rsidRPr="005515D7" w:rsidRDefault="00207594" w:rsidP="0020759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07594" w:rsidRDefault="005515D7">
      <w:pPr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szCs w:val="28"/>
          <w:lang w:val="kk-KZ"/>
        </w:rPr>
        <w:t>......................................................................................................</w:t>
      </w:r>
    </w:p>
    <w:p w:rsidR="005515D7" w:rsidRPr="00207594" w:rsidRDefault="005515D7" w:rsidP="005515D7">
      <w:pPr>
        <w:rPr>
          <w:rFonts w:ascii="Times New Roman" w:hAnsi="Times New Roman" w:cs="Times New Roman"/>
          <w:sz w:val="28"/>
          <w:szCs w:val="28"/>
        </w:rPr>
      </w:pPr>
      <w:r w:rsidRPr="005515D7">
        <w:rPr>
          <w:rFonts w:ascii="Times New Roman" w:hAnsi="Times New Roman" w:cs="Times New Roman"/>
          <w:b/>
          <w:bCs/>
          <w:sz w:val="24"/>
          <w:szCs w:val="28"/>
          <w:lang w:val="kk-KZ"/>
        </w:rPr>
        <w:t>Д Е С К Р И П Т О Р</w:t>
      </w:r>
      <w:r w:rsidRPr="005515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829" w:type="dxa"/>
        <w:tblCellMar>
          <w:left w:w="0" w:type="dxa"/>
          <w:right w:w="0" w:type="dxa"/>
        </w:tblCellMar>
        <w:tblLook w:val="04A0"/>
      </w:tblPr>
      <w:tblGrid>
        <w:gridCol w:w="571"/>
        <w:gridCol w:w="4002"/>
        <w:gridCol w:w="1256"/>
      </w:tblGrid>
      <w:tr w:rsidR="005515D7" w:rsidRPr="005515D7" w:rsidTr="00CC0D3D">
        <w:trPr>
          <w:trHeight w:val="298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№</w:t>
            </w:r>
            <w:r w:rsidRPr="005515D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Бағалау өлшемдері</w:t>
            </w:r>
            <w:r w:rsidRPr="005515D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b/>
                <w:bCs/>
                <w:szCs w:val="28"/>
                <w:lang w:val="kk-KZ"/>
              </w:rPr>
              <w:t>Балы (5)</w:t>
            </w:r>
            <w:r w:rsidRPr="005515D7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</w:tr>
      <w:tr w:rsidR="005515D7" w:rsidRPr="005515D7" w:rsidTr="00CC0D3D">
        <w:trPr>
          <w:trHeight w:val="16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lastRenderedPageBreak/>
              <w:t>1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Мен берілген тапсырмаларды орындадым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15D7" w:rsidRPr="005515D7" w:rsidTr="00CC0D3D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Топтық жұмыста мен ой қостым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15D7" w:rsidRPr="005515D7" w:rsidTr="00CC0D3D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Топтық жұмыста мен жауап бердім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15D7" w:rsidRPr="005515D7" w:rsidTr="00CC0D3D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Топқа менің ойым көп көмектесті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515D7" w:rsidRPr="005515D7" w:rsidTr="00CC0D3D">
        <w:trPr>
          <w:trHeight w:val="169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  <w:r w:rsidRPr="005515D7">
              <w:rPr>
                <w:rFonts w:ascii="Times New Roman" w:hAnsi="Times New Roman" w:cs="Times New Roman"/>
                <w:szCs w:val="28"/>
                <w:lang w:val="kk-KZ"/>
              </w:rPr>
              <w:t>Практикалық жұмысты өзім жасадым</w:t>
            </w:r>
            <w:r w:rsidRPr="005515D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15D7" w:rsidRPr="005515D7" w:rsidRDefault="005515D7" w:rsidP="00CC0D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515D7" w:rsidRPr="005515D7" w:rsidRDefault="005515D7">
      <w:pPr>
        <w:rPr>
          <w:rFonts w:ascii="Times New Roman" w:hAnsi="Times New Roman" w:cs="Times New Roman"/>
          <w:szCs w:val="28"/>
          <w:lang w:val="kk-KZ"/>
        </w:rPr>
      </w:pPr>
    </w:p>
    <w:p w:rsidR="00DE47B5" w:rsidRDefault="00DE47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07CB7" w:rsidRDefault="00C07CB7" w:rsidP="00DD6702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C07CB7" w:rsidRDefault="00C07CB7" w:rsidP="00DD6702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DD6702" w:rsidRPr="00901884" w:rsidRDefault="00DD6702" w:rsidP="00DD6702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901884">
        <w:rPr>
          <w:rFonts w:ascii="Times New Roman" w:hAnsi="Times New Roman" w:cs="Times New Roman"/>
          <w:b/>
          <w:sz w:val="36"/>
          <w:szCs w:val="28"/>
          <w:lang w:val="kk-KZ"/>
        </w:rPr>
        <w:t>Тұжырымдамалық карта</w:t>
      </w: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8B3F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margin-left:539.15pt;margin-top:8.6pt;width:136.55pt;height:63.3pt;z-index:251663360" arcsize="10923f" fillcolor="white [3201]" strokecolor="#4bacc6 [3208]" strokeweight="5pt">
            <v:stroke linestyle="thickThin"/>
            <v:shadow color="#868686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margin-left:4in;margin-top:8.6pt;width:136.55pt;height:63.3pt;z-index:251664384" arcsize="10923f" fillcolor="white [3201]" strokecolor="#4bacc6 [3208]" strokeweight="5pt">
            <v:stroke linestyle="thickThin"/>
            <v:shadow color="#868686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margin-left:50.05pt;margin-top:11.9pt;width:136.55pt;height:63.3pt;z-index:251659264" arcsize="10923f" fillcolor="white [3201]" strokecolor="#4bacc6 [3208]" strokeweight="5pt">
            <v:stroke linestyle="thickThin"/>
            <v:shadow color="#868686"/>
          </v:roundrect>
        </w:pict>
      </w:r>
    </w:p>
    <w:p w:rsidR="00DD6702" w:rsidRDefault="00DD6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702" w:rsidRDefault="008B3F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margin-left:513.15pt;margin-top:18.15pt;width:29.8pt;height:55.85pt;rotation:14693386fd;z-index:251674624" fillcolor="white [3201]" strokecolor="#4bacc6 [3208]" strokeweight="2.5pt">
            <v:shadow color="#868686"/>
            <v:textbox style="layout-flow:vertical-ideographic"/>
          </v:shape>
        </w:pict>
      </w:r>
    </w:p>
    <w:p w:rsidR="00DD6702" w:rsidRPr="00F16753" w:rsidRDefault="008B3F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67" style="position:absolute;margin-left:168.8pt;margin-top:3.35pt;width:29.8pt;height:55.85pt;rotation:8690401fd;z-index:251673600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67" style="position:absolute;margin-left:156.8pt;margin-top:75.3pt;width:29.8pt;height:55.85pt;rotation:6251066fd;z-index:251671552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67" style="position:absolute;margin-left:198.6pt;margin-top:159.3pt;width:29.8pt;height:55.85pt;rotation:2920602fd;z-index:251670528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67" style="position:absolute;margin-left:526.2pt;margin-top:134.25pt;width:29.8pt;height:55.85pt;rotation:-3481934fd;z-index:251669504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67" style="position:absolute;margin-left:532.55pt;margin-top:62.25pt;width:29.8pt;height:55.85pt;rotation:270;z-index:251672576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67" style="position:absolute;margin-left:352.55pt;margin-top:3.35pt;width:29.8pt;height:55.85pt;rotation:180;z-index:251675648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67" style="position:absolute;margin-left:340.55pt;margin-top:147.3pt;width:29.8pt;height:55.85pt;z-index:251667456" fillcolor="white [3201]" strokecolor="#4bacc6 [3208]" strokeweight="2.5pt">
            <v:shadow color="#868686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539.15pt;margin-top:225.5pt;width:136.55pt;height:63.3pt;z-index:251665408" arcsize="10923f" fillcolor="white [3201]" strokecolor="#4bacc6 [3208]" strokeweight="5pt">
            <v:stroke linestyle="thickThin"/>
            <v:shadow color="#868686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217.7pt;margin-top:67.85pt;width:295.45pt;height:57.05pt;z-index:251658240" fillcolor="white [3201]" strokecolor="#4bacc6 [3208]" strokeweight="5pt">
            <v:stroke linestyle="thickThin"/>
            <v:shadow color="#868686"/>
            <v:textbox>
              <w:txbxContent>
                <w:p w:rsidR="00DD6702" w:rsidRPr="00901884" w:rsidRDefault="00DD6702" w:rsidP="00DD6702">
                  <w:pPr>
                    <w:jc w:val="center"/>
                    <w:rPr>
                      <w:b/>
                      <w:sz w:val="28"/>
                    </w:rPr>
                  </w:pPr>
                  <w:r w:rsidRPr="00901884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kk-KZ"/>
                    </w:rPr>
                    <w:t>«</w:t>
                  </w:r>
                  <w:r w:rsidRPr="00901884">
                    <w:rPr>
                      <w:rFonts w:ascii="Times New Roman" w:hAnsi="Times New Roman" w:cs="Times New Roman"/>
                      <w:b/>
                      <w:bCs/>
                      <w:sz w:val="36"/>
                      <w:szCs w:val="28"/>
                    </w:rPr>
                    <w:t>Кри</w:t>
                  </w:r>
                  <w:r w:rsidRPr="00901884">
                    <w:rPr>
                      <w:rFonts w:ascii="Times New Roman" w:hAnsi="Times New Roman" w:cs="Times New Roman"/>
                      <w:b/>
                      <w:bCs/>
                      <w:sz w:val="36"/>
                      <w:szCs w:val="28"/>
                      <w:lang w:val="kk-KZ"/>
                    </w:rPr>
                    <w:t>териалды   бағалаудың маңыздылығы»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4" style="position:absolute;margin-left:590.9pt;margin-top:59.2pt;width:136.55pt;height:63.3pt;z-index:251666432" arcsize="10923f" fillcolor="white [3201]" strokecolor="#4bacc6 [3208]" strokeweight="5pt">
            <v:stroke linestyle="thickThin"/>
            <v:shadow color="#868686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0" style="position:absolute;margin-left:-20.3pt;margin-top:67.85pt;width:136.55pt;height:63.3pt;z-index:251662336" arcsize="10923f" fillcolor="white [3201]" strokecolor="#4bacc6 [3208]" strokeweight="5pt">
            <v:stroke linestyle="thickThin"/>
            <v:shadow color="#868686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9" style="position:absolute;margin-left:62.05pt;margin-top:225.5pt;width:136.55pt;height:63.3pt;z-index:251661312" arcsize="10923f" fillcolor="white [3201]" strokecolor="#4bacc6 [3208]" strokeweight="5pt">
            <v:stroke linestyle="thickThin"/>
            <v:shadow color="#868686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8" style="position:absolute;margin-left:299.2pt;margin-top:225.5pt;width:136.55pt;height:63.3pt;z-index:251660288" arcsize="10923f" fillcolor="white [3201]" strokecolor="#4bacc6 [3208]" strokeweight="5pt">
            <v:stroke linestyle="thickThin"/>
            <v:shadow color="#868686"/>
          </v:roundrect>
        </w:pict>
      </w:r>
    </w:p>
    <w:sectPr w:rsidR="00DD6702" w:rsidRPr="00F16753" w:rsidSect="007238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77B6"/>
    <w:multiLevelType w:val="hybridMultilevel"/>
    <w:tmpl w:val="9ACE70D6"/>
    <w:lvl w:ilvl="0" w:tplc="342276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1F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84C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267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093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AF0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00B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A8E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8F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9C1B19"/>
    <w:multiLevelType w:val="hybridMultilevel"/>
    <w:tmpl w:val="ECC2539A"/>
    <w:lvl w:ilvl="0" w:tplc="D528D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A4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28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E0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A80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EA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A7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5A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753"/>
    <w:rsid w:val="00011BDF"/>
    <w:rsid w:val="000F067E"/>
    <w:rsid w:val="00121109"/>
    <w:rsid w:val="00207594"/>
    <w:rsid w:val="00252A0F"/>
    <w:rsid w:val="00313774"/>
    <w:rsid w:val="003649B6"/>
    <w:rsid w:val="00392515"/>
    <w:rsid w:val="00397F39"/>
    <w:rsid w:val="00514E59"/>
    <w:rsid w:val="005515D7"/>
    <w:rsid w:val="00555063"/>
    <w:rsid w:val="00597296"/>
    <w:rsid w:val="00637F28"/>
    <w:rsid w:val="006933F0"/>
    <w:rsid w:val="00723872"/>
    <w:rsid w:val="00861B41"/>
    <w:rsid w:val="008716B7"/>
    <w:rsid w:val="00882A31"/>
    <w:rsid w:val="008B3FE3"/>
    <w:rsid w:val="00901884"/>
    <w:rsid w:val="009415D0"/>
    <w:rsid w:val="00C078A3"/>
    <w:rsid w:val="00C07CB7"/>
    <w:rsid w:val="00C1307E"/>
    <w:rsid w:val="00CC0D6F"/>
    <w:rsid w:val="00DD6702"/>
    <w:rsid w:val="00DE47B5"/>
    <w:rsid w:val="00E34B77"/>
    <w:rsid w:val="00E52B11"/>
    <w:rsid w:val="00EF3F6A"/>
    <w:rsid w:val="00F1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15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4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16</cp:revision>
  <cp:lastPrinted>2014-04-26T03:49:00Z</cp:lastPrinted>
  <dcterms:created xsi:type="dcterms:W3CDTF">2014-04-25T15:50:00Z</dcterms:created>
  <dcterms:modified xsi:type="dcterms:W3CDTF">2015-11-30T04:08:00Z</dcterms:modified>
</cp:coreProperties>
</file>