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Факультативный курс «Географический калейдоскоп» предусматривает обстоятельное изучение важнейших географических знаний и умений, связанных с физической географией Казахстана. Программа рассчитана на 34 часа, адресована учащимся 8 класса, так как они уже знакомы с основными практическими  знаниями географических законов.</w:t>
      </w:r>
      <w:r w:rsidR="0094284A" w:rsidRPr="00771322">
        <w:rPr>
          <w:color w:val="000000"/>
          <w:sz w:val="28"/>
          <w:szCs w:val="28"/>
        </w:rPr>
        <w:t xml:space="preserve"> Каждый урок сопровождается практической работой по теме.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Данный курс позволит расширить и конкретизировать знания о математической основе географии, а также продолжит развитие интеллектуальных, познавательных и творческих способностей учащихся. Тем самым даст возможность более полной подготовки учащихся к олимпиадным заданиям по предмету.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Предлагаемая программа разработана в соответствии с требованиями, предъявляемыми к школьному компоненту общего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5" w:tooltip="Среднее образование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среднего образования</w:t>
        </w:r>
      </w:hyperlink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Республики Казахстан. Все разделы программы оснащены довольно обширным перечнем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6" w:tooltip="Практические работы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практических работ</w:t>
        </w:r>
      </w:hyperlink>
      <w:r w:rsidRPr="00771322">
        <w:rPr>
          <w:rStyle w:val="apple-converted-space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и заданий, являющихся в данном курсе итогом работы учителя по формированию у школьников умения пользоваться разнообразной географической информацией. Предполагаемые в курсе практические задания способствует написанию учащимися различного рода проектных и исследовательских работ. В соответствии с этим предполагаются практические работы разного уровня сложности: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задания для традиционной самостоятельной работы;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творческое проектирование;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работы, выполняемые с помощью</w:t>
      </w:r>
      <w:r w:rsidRPr="00771322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7D020C" w:rsidRPr="00771322">
        <w:rPr>
          <w:sz w:val="28"/>
          <w:szCs w:val="28"/>
        </w:rPr>
        <w:fldChar w:fldCharType="begin"/>
      </w:r>
      <w:r w:rsidRPr="00771322">
        <w:rPr>
          <w:sz w:val="28"/>
          <w:szCs w:val="28"/>
        </w:rPr>
        <w:instrText xml:space="preserve"> HYPERLINK "http://pandia.ru/text/category/geoinformatcionnie_sistemi_i_tehnologii/" \o "Геоинформационные системы и технологии" </w:instrText>
      </w:r>
      <w:r w:rsidR="007D020C" w:rsidRPr="00771322">
        <w:rPr>
          <w:sz w:val="28"/>
          <w:szCs w:val="28"/>
        </w:rPr>
        <w:fldChar w:fldCharType="separate"/>
      </w:r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геоинформационных</w:t>
      </w:r>
      <w:proofErr w:type="spellEnd"/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 технологий</w:t>
      </w:r>
      <w:r w:rsidR="007D020C" w:rsidRPr="00771322">
        <w:rPr>
          <w:sz w:val="28"/>
          <w:szCs w:val="28"/>
        </w:rPr>
        <w:fldChar w:fldCharType="end"/>
      </w:r>
      <w:r w:rsidRPr="00771322">
        <w:rPr>
          <w:sz w:val="28"/>
          <w:szCs w:val="28"/>
        </w:rPr>
        <w:t>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Все задания носят рекомендательный характер и рассчитаны на их творческое использование учителем с учетом: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имеющегося учебного времени;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оснащенности учебного процесса необходимыми материалами;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общей и индивидуальной подготовки учащихся;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собственных профессиональных приемов и методов работы.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Цель и задачи курса</w:t>
      </w:r>
      <w:r w:rsidRPr="00771322">
        <w:rPr>
          <w:color w:val="000000"/>
          <w:sz w:val="28"/>
          <w:szCs w:val="28"/>
        </w:rPr>
        <w:t>: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Основной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целью</w:t>
      </w:r>
      <w:r w:rsidRPr="00771322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71322">
        <w:rPr>
          <w:color w:val="000000"/>
          <w:sz w:val="28"/>
          <w:szCs w:val="28"/>
        </w:rPr>
        <w:t>курса является формирование у школьников законченных представлений об изучение важнейших географических знаний и умений.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Для достижения данной цели необходимо решить следующие учебно-методические задачи: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Формирование разносторонних и глубоких знаний учащихся о математической основе географии и картографии</w:t>
      </w:r>
      <w:r w:rsidR="00833FA9" w:rsidRPr="00771322">
        <w:rPr>
          <w:color w:val="000000"/>
          <w:sz w:val="28"/>
          <w:szCs w:val="28"/>
        </w:rPr>
        <w:t>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Развивать познавательный интерес, интеллектуальные и творческие способности посредством более подробного ознакомления с выдающимися географическими открытиями и путешествиями;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 xml:space="preserve">·  Способствовать развитию у школьников личностных качеств: патриотизма, уважения к </w:t>
      </w:r>
      <w:r w:rsidR="00833FA9" w:rsidRPr="00771322">
        <w:rPr>
          <w:color w:val="000000"/>
          <w:sz w:val="28"/>
          <w:szCs w:val="28"/>
        </w:rPr>
        <w:t>географической культуре;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lastRenderedPageBreak/>
        <w:t>·  Продолжить развитие картографической грамотности школьников;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Расширить умения извлекать информацию из различных источников знаний.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Материал по</w:t>
      </w:r>
      <w:r w:rsidR="00833FA9" w:rsidRPr="00771322">
        <w:rPr>
          <w:color w:val="000000"/>
          <w:sz w:val="28"/>
          <w:szCs w:val="28"/>
        </w:rPr>
        <w:t xml:space="preserve"> физической географии Казахстана</w:t>
      </w:r>
      <w:r w:rsidRPr="00771322">
        <w:rPr>
          <w:color w:val="000000"/>
          <w:sz w:val="28"/>
          <w:szCs w:val="28"/>
        </w:rPr>
        <w:t xml:space="preserve"> сгруппирован в несколько этапов и периодов, отличающихся друг от друга широтой пространственного кругозора, объемом географических знаний, методами и способами исследования.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37638" w:rsidRPr="005D1BFE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33FA9" w:rsidRPr="00771322" w:rsidRDefault="00833FA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Ожидаемый результат</w:t>
      </w:r>
    </w:p>
    <w:p w:rsidR="00833FA9" w:rsidRPr="00771322" w:rsidRDefault="00833FA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Изучение факультативного курса «Географический калейдоскоп» способствует активному формированию географического мышления школьников, развивает их интерес к предмету. Данный курс помогает наиболее глубже развивать знания о математической основе географии.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 курсе изучения школьники закрепляют свои умения: составлять краткие географические описания и характеристики территорий на основе разнообразных источников географических знаний; выделять и описывать существенные признаки географических объектов; находить в разных источниках и анализировать информацию; а так же продолжают развивать свои умения по написанию проектных и исследовательских работ.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Учащиеся в дальнейшим могут использовать приобретенные знания, умения и навыки в практической деятельности и повседневной жизни: для проведения самостоятельного поиска географической информации из разных источников (включая карты, информационные системы и ресурсы Интернета).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Формы проведения занятий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 данном курсе применяются различные формы организации и проведения занятий: фронтальный опрос, самостоятельная работа учащихся, практические работы, информационные компьютерные технологии.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Практическая работа способствует углублению и развитию теоретических знаний и навыков (самостоятельное использование учебника и дополнительной литературы, карт, статистических материалов, наглядных пособий, географических приборов и т. д.). Практическая работа подготавливает учащихся к выполнению самостоятельных работ творческого характера, к самостоятельному поиску новых знаний и овладению новыми умениями.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Информационные компьютерные технологии позволяют школьнику с интересом учиться, находить источники информации, воспитывает самостоятельность и ответственность при получении новых знаний, развивает дисциплину интеллектуальной деятельности.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Методы обучения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 xml:space="preserve">Для достижения цели факультативного курса используются методы, включающих в себя элементы исследования: частично-поисковый, самостоятельное добывание знаний, работа с документами и литературой, анализ географических источников знаний и статистических материалов. В контексте с материалом данного </w:t>
      </w:r>
      <w:r w:rsidRPr="00771322">
        <w:rPr>
          <w:color w:val="000000"/>
          <w:sz w:val="28"/>
          <w:szCs w:val="28"/>
        </w:rPr>
        <w:lastRenderedPageBreak/>
        <w:t xml:space="preserve">факультативного курса используются </w:t>
      </w:r>
      <w:proofErr w:type="spellStart"/>
      <w:r w:rsidRPr="00771322">
        <w:rPr>
          <w:color w:val="000000"/>
          <w:sz w:val="28"/>
          <w:szCs w:val="28"/>
        </w:rPr>
        <w:t>мультимедийные</w:t>
      </w:r>
      <w:proofErr w:type="spellEnd"/>
      <w:r w:rsidRPr="00771322">
        <w:rPr>
          <w:color w:val="000000"/>
          <w:sz w:val="28"/>
          <w:szCs w:val="28"/>
        </w:rPr>
        <w:t xml:space="preserve"> компьютерные технологии. Применение на занятиях демонстрационных презентаций развивает воображение, абстрактное мышление, повышает интерес к изучаемому материалу. </w:t>
      </w:r>
      <w:proofErr w:type="spellStart"/>
      <w:r w:rsidRPr="00771322">
        <w:rPr>
          <w:color w:val="000000"/>
          <w:sz w:val="28"/>
          <w:szCs w:val="28"/>
        </w:rPr>
        <w:t>Мультимедийные</w:t>
      </w:r>
      <w:proofErr w:type="spellEnd"/>
      <w:r w:rsidRPr="00771322">
        <w:rPr>
          <w:color w:val="000000"/>
          <w:sz w:val="28"/>
          <w:szCs w:val="28"/>
        </w:rPr>
        <w:t xml:space="preserve"> презентации создаются и самими учащимися, используя Интернет. Подготовка презентаций позволяет ученикам развивать свой кругозор, строить планы на будущее и видеть перспективы собственного развития, а соответственно, стремиться к их осуществлению.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Выше перечисленные методы вырабатывают у учащихся умение применить их в новых условиях и ситуациях.</w:t>
      </w:r>
    </w:p>
    <w:p w:rsidR="007367E7" w:rsidRPr="00771322" w:rsidRDefault="007367E7" w:rsidP="00771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0C9" w:rsidRPr="00771322" w:rsidRDefault="003A10C9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638" w:rsidRPr="00771322" w:rsidRDefault="00037638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638" w:rsidRDefault="00037638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D4228D" w:rsidRPr="005D1BFE" w:rsidRDefault="00D4228D" w:rsidP="00771322">
      <w:pPr>
        <w:rPr>
          <w:rFonts w:ascii="Times New Roman" w:hAnsi="Times New Roman" w:cs="Times New Roman"/>
          <w:sz w:val="28"/>
          <w:szCs w:val="28"/>
        </w:rPr>
      </w:pPr>
    </w:p>
    <w:p w:rsidR="00037638" w:rsidRPr="00771322" w:rsidRDefault="00037638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2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5"/>
        <w:tblW w:w="0" w:type="auto"/>
        <w:jc w:val="center"/>
        <w:tblLook w:val="04A0"/>
      </w:tblPr>
      <w:tblGrid>
        <w:gridCol w:w="527"/>
        <w:gridCol w:w="4603"/>
        <w:gridCol w:w="2575"/>
        <w:gridCol w:w="2574"/>
      </w:tblGrid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3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75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74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3" w:type="dxa"/>
          </w:tcPr>
          <w:p w:rsidR="00037638" w:rsidRPr="00771322" w:rsidRDefault="00D45D3D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8521E8"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21E8"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физико-географического положения </w:t>
            </w:r>
            <w:r w:rsidR="008521E8"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037638" w:rsidRPr="00771322" w:rsidRDefault="00D45D3D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D45D3D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3" w:type="dxa"/>
          </w:tcPr>
          <w:p w:rsidR="00037638" w:rsidRPr="00771322" w:rsidRDefault="008521E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карте часовых поясов</w:t>
            </w:r>
          </w:p>
        </w:tc>
        <w:tc>
          <w:tcPr>
            <w:tcW w:w="2575" w:type="dxa"/>
          </w:tcPr>
          <w:p w:rsidR="00037638" w:rsidRPr="00771322" w:rsidRDefault="00B6716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B6716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3" w:type="dxa"/>
          </w:tcPr>
          <w:p w:rsidR="00037638" w:rsidRPr="00771322" w:rsidRDefault="008521E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географического изучения территории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5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3" w:type="dxa"/>
          </w:tcPr>
          <w:p w:rsidR="00037638" w:rsidRPr="00771322" w:rsidRDefault="008521E8" w:rsidP="007713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Геологическая история и геологическое строение территории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Казахстана.</w:t>
            </w:r>
          </w:p>
        </w:tc>
        <w:tc>
          <w:tcPr>
            <w:tcW w:w="2575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037638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Рельеф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 Основные формы рельефа, их связь со строением литосферы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5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037638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Горы и равнины. Влияние литосферы и рельефа на другие компоненты природы.</w:t>
            </w:r>
          </w:p>
        </w:tc>
        <w:tc>
          <w:tcPr>
            <w:tcW w:w="2575" w:type="dxa"/>
          </w:tcPr>
          <w:p w:rsidR="00037638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037638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 почему изменяется рельеф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037638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Стихийные природные явления в литосфере.</w:t>
            </w:r>
          </w:p>
        </w:tc>
        <w:tc>
          <w:tcPr>
            <w:tcW w:w="2575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литосфера.</w:t>
            </w:r>
          </w:p>
        </w:tc>
        <w:tc>
          <w:tcPr>
            <w:tcW w:w="2575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3" w:type="dxa"/>
          </w:tcPr>
          <w:p w:rsidR="00F96977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Факторы, определ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яющие особенности климата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 Солнечная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радиация.</w:t>
            </w:r>
          </w:p>
        </w:tc>
        <w:tc>
          <w:tcPr>
            <w:tcW w:w="2575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Закономерности распределения тепла и влаги на территории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Сезонность климата.</w:t>
            </w:r>
          </w:p>
        </w:tc>
        <w:tc>
          <w:tcPr>
            <w:tcW w:w="2575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  <w:r w:rsidR="00A51460"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– 5.12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Типы климатов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12.12 – 19.12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 и человек.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знообразие внутренних вод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 Реки.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9.01 – 16.01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3" w:type="dxa"/>
          </w:tcPr>
          <w:p w:rsidR="00F96977" w:rsidRPr="00771322" w:rsidRDefault="00D81EF7" w:rsidP="0077132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Озера.</w:t>
            </w:r>
          </w:p>
          <w:p w:rsidR="00F96977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Подземные воды. Ледники.</w:t>
            </w:r>
          </w:p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Многолетняя мерзлота.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3" w:type="dxa"/>
          </w:tcPr>
          <w:p w:rsidR="00F96977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 – особое природное тело.</w:t>
            </w:r>
          </w:p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почв и их разнообразие.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Закономерности  распространения почв. Главные типы почв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BF24D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3" w:type="dxa"/>
          </w:tcPr>
          <w:p w:rsidR="004A00B9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Почвенные ресурсы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Растительный</w:t>
            </w:r>
            <w:r w:rsidR="00F96977"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 животный мир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Биологические ресурсы и их 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рациональное использование. Охрана органического мира.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природных комплексов.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Природные зоны 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Проблема рационального использования природных ресурсов страны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2.04 – 9.04</w:t>
            </w:r>
          </w:p>
        </w:tc>
      </w:tr>
      <w:tr w:rsidR="00663C65" w:rsidRPr="00771322" w:rsidTr="00663C65">
        <w:trPr>
          <w:jc w:val="center"/>
        </w:trPr>
        <w:tc>
          <w:tcPr>
            <w:tcW w:w="527" w:type="dxa"/>
          </w:tcPr>
          <w:p w:rsidR="00663C65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663C65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Территории, экологически благоприятные и неблагоприятные для существования человека</w:t>
            </w:r>
          </w:p>
        </w:tc>
        <w:tc>
          <w:tcPr>
            <w:tcW w:w="2575" w:type="dxa"/>
          </w:tcPr>
          <w:p w:rsidR="00663C65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663C65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Заповедники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Национальные парки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Заказники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AD1B3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Итоговый семинар</w:t>
            </w:r>
          </w:p>
        </w:tc>
        <w:tc>
          <w:tcPr>
            <w:tcW w:w="2575" w:type="dxa"/>
          </w:tcPr>
          <w:p w:rsidR="004A00B9" w:rsidRPr="00771322" w:rsidRDefault="00AD1B3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</w:tbl>
    <w:p w:rsidR="00037638" w:rsidRPr="00771322" w:rsidRDefault="00037638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FDF" w:rsidRDefault="00867FD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5D1BFE" w:rsidRPr="007E6522" w:rsidRDefault="005D1BFE" w:rsidP="007E65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Введение. Особенности географического положения Казахстана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Виды  географического  положения  Казахстана:   физико-географическое,   математико-географическое, экономико-географическое, транспортно-географическое, геополитическое, этнокультурное и эколого-географическое положения. Уровни (масштабы) географическо</w:t>
      </w:r>
      <w:r w:rsidRPr="007E65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положения.  Сравнение географического  положения Казахстана и положения других государств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Казахстан на карте часовых поясов</w:t>
      </w:r>
    </w:p>
    <w:p w:rsidR="005D1BFE" w:rsidRPr="007E6522" w:rsidRDefault="005D1BFE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Местное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>, поясное, декретное, их роль в хозяйстве и жизни людей.</w:t>
      </w:r>
    </w:p>
    <w:p w:rsidR="005D1BFE" w:rsidRPr="007E6522" w:rsidRDefault="005D1BFE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работы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. 1. Характеристика географического положения Казахстана. Сравнение ГП Казахстана с ГП других стран. 2. Определение поясного времени для различных пунктов Казахстана.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Этапы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географического изучения территории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sz w:val="28"/>
          <w:szCs w:val="28"/>
        </w:rPr>
        <w:t>Периоды исследований территории Казахстана с древнейших времен по новый период</w:t>
      </w:r>
      <w:r w:rsidR="00AA4FCB" w:rsidRPr="007E6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1BFE" w:rsidRPr="007E6522" w:rsidRDefault="00AA4FCB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Геологическая история и геологическое строение территории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 Рельеф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 Основные формы рельефа, их связь со строением литосферы</w:t>
      </w:r>
      <w:r w:rsidRPr="007E6522">
        <w:rPr>
          <w:rFonts w:ascii="Times New Roman" w:hAnsi="Times New Roman" w:cs="Times New Roman"/>
          <w:b/>
          <w:sz w:val="28"/>
          <w:szCs w:val="28"/>
        </w:rPr>
        <w:t>.</w:t>
      </w:r>
      <w:r w:rsidRPr="007E6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Горы и равнины. Влияние литосферы и рельефа на другие компоненты природы. Стихийные природные явления в литосфере.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Геологическая история и геологическое строение территории Казахстана. Устойчивые и подвижные участ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ки земной коры. Основные этапы геологической исто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рии формирования земной коры на территории стра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ны. Основные тектонические структуры.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Рельеф Казахстана: основные формы, их связь со стро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ением литосферы. Горы и равнины. Влияние внутрен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них и внешних процессов на формирование рельефа. Движение земной коры. Области современного горообразования,   землетрясений  и  вулканизма.   Современные рельефообразующие процессы и опасные природные явления. Древнее и 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современное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оледенения. Стихийные природные явления в литосфере. Влияние литосферы и рельефа на другие компоненты природы. Человек и литосфера.  Закономерности размещения месторождений   полезных   ископаемых.   Минеральные ресурсы страны и проблемы их рационального использования. Изменение рельефа человеком. Влияние литосферы на жизнь и хозяйственную деятельность человека.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Проявление закономерностей формирования релье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фа и его современного развития на примере своего региона и своей местности.</w:t>
      </w:r>
      <w:r w:rsidRPr="007E6522">
        <w:rPr>
          <w:rFonts w:ascii="Times New Roman" w:hAnsi="Times New Roman" w:cs="Times New Roman"/>
          <w:sz w:val="28"/>
          <w:szCs w:val="28"/>
        </w:rPr>
        <w:t xml:space="preserve"> Рельеф и полезные ископаемые Актюбинской области.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 работа.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Объяснение зависимости распо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 крупных форм рельефа и месторождений полез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ных ископаемых от строения земной коры на примере отдельных территорий.</w:t>
      </w:r>
    </w:p>
    <w:p w:rsidR="00AA4FCB" w:rsidRPr="007E6522" w:rsidRDefault="00AA4FCB" w:rsidP="007E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Факторы, определ</w:t>
      </w:r>
      <w:r w:rsidRPr="007E6522">
        <w:rPr>
          <w:rFonts w:ascii="Times New Roman" w:hAnsi="Times New Roman" w:cs="Times New Roman"/>
          <w:b/>
          <w:sz w:val="28"/>
          <w:szCs w:val="28"/>
        </w:rPr>
        <w:t>яющие особенности климата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 Солнечная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радиация. Закономерности распределения тепла и влаги на территории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Типы климатов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Климат и человек.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Факторы, определяющие климат Казахстана: влияние географической широты, подстилающей поверх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ности, циркуляции воздушных масс. Циклоны и антициклоны. Закономерности распределения тепла и влаги на территории страны (средние температуры января и июля, осадки, испарение, испаря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емость, коэффициент увлажнения). Сезонность кли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мата.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Типы  климатов  Казахстана.   Комфортность  (</w:t>
      </w:r>
      <w:proofErr w:type="spell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дискомфортность</w:t>
      </w:r>
      <w:proofErr w:type="spellEnd"/>
      <w:r w:rsidRPr="007E6522">
        <w:rPr>
          <w:rFonts w:ascii="Times New Roman" w:hAnsi="Times New Roman" w:cs="Times New Roman"/>
          <w:color w:val="000000"/>
          <w:sz w:val="28"/>
          <w:szCs w:val="28"/>
        </w:rPr>
        <w:t>) климатических условий. Изменение климата под влиянием естественных факторов.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Климат и человек. Влияние климата на быт человека, его жилище, одежду, способы передвижения, здоровье.   Опасные  и  неблагоприятные  климатические явления. Методы изучения и прогнозирования климатических явлений. 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Климат своего региона.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работы.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1. Определение по картам зако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2.</w:t>
      </w:r>
      <w:r w:rsidRPr="007E6522">
        <w:rPr>
          <w:rFonts w:ascii="Times New Roman" w:hAnsi="Times New Roman" w:cs="Times New Roman"/>
          <w:sz w:val="28"/>
          <w:szCs w:val="28"/>
        </w:rPr>
        <w:t xml:space="preserve"> Определение коэффициента увлажнения для различных пунктов.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3. Оценка основных клима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показателей одного из регионов страны для ха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рактеристики условий жизни и хозяйственной деятельнос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ти населения.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Ра</w:t>
      </w:r>
      <w:r w:rsidRPr="007E6522">
        <w:rPr>
          <w:rFonts w:ascii="Times New Roman" w:hAnsi="Times New Roman" w:cs="Times New Roman"/>
          <w:b/>
          <w:sz w:val="28"/>
          <w:szCs w:val="28"/>
        </w:rPr>
        <w:t>знообразие внутренних вод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. Реки. </w:t>
      </w:r>
      <w:r w:rsidR="00D81EF7" w:rsidRPr="007E6522">
        <w:rPr>
          <w:rFonts w:ascii="Times New Roman" w:eastAsia="Times New Roman" w:hAnsi="Times New Roman" w:cs="Times New Roman"/>
          <w:b/>
          <w:sz w:val="28"/>
          <w:szCs w:val="28"/>
        </w:rPr>
        <w:t>Озера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 Подземные воды. Ледники. Многолетняя мерзлота.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Особая роль воды в природе и хозяйстве. Виды вод  суши на территории страны. Главные речные системы,  водоразделы,   бассейны.   Распределение  рек   по бассейнам океанов. Питание, режим, расход, годовой сток рек, ледовый режим. 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Опасные явления, связан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ные с водами (паводки, наводнения, лавины, сели), их предупреждение.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Роль рек в освоении территории и развитии экономики Казахстана.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Важнейшие</w:t>
      </w:r>
      <w:r w:rsidR="00D81EF7"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озера, их происхождение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. Подземные воды. Ледники. Многолетняя мерзлота.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Водные ресурсы и человек. Неравномерность рас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пределения водных ресурсов. Рост их потребления и загрязнения. Пути сохранения качества водных ресурсов.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Внутренние воды и водные ресурсы своего региона и своей местности.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работы.</w:t>
      </w:r>
      <w:r w:rsidRPr="007E65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1. Составление характеристики одной из рек с использованием тематических карт и </w:t>
      </w:r>
      <w:proofErr w:type="spell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климатограмм</w:t>
      </w:r>
      <w:proofErr w:type="spell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Определение возможностей ее хозяйственного использования. 2. Объяснение 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закономерностей размещения разных видов вод суши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и связанных с ними опасных природных явлений на территории страны в зависимости рельефа и климата.  </w:t>
      </w:r>
    </w:p>
    <w:p w:rsidR="00AA4FCB" w:rsidRPr="007E6522" w:rsidRDefault="00D81EF7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Почва – особое природное тело. Образование почв и их разнообразие. Закономерности  распространения почв. Главные типы почв 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Казахстана. 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Почвенные ресурсы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 Казахстана.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Почва — особый компонент природы. В. В. Доку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чаев — основоположник почвоведения. Почва — на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богатство. Факторы образование почв, их основные типы, свойства, различия в плодородии. Разнообразие и закономерности распространения почв.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Человек и почва. Почвенные ресурсы Казахстана. Из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менение по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чв в пр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>оцессе их хозяйственного использо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вания. Мелиорация земель и охрана почв: борьба эрозией и загрязнением.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Особенности почв своего региона и своей местнос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ти.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работа.</w:t>
      </w:r>
      <w:r w:rsidRPr="007E65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Выявление условий почвообразования основных земельных типов почв (количество тепла,</w:t>
      </w:r>
      <w:r w:rsidRPr="007E65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влаги, рельеф, характер растительности) и оценка их плодородия. Знакомство с образцами почв своей местности.</w:t>
      </w:r>
    </w:p>
    <w:p w:rsidR="00D81EF7" w:rsidRPr="007E6522" w:rsidRDefault="00D81EF7" w:rsidP="007E65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Растительный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и  животный мир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Биологические ресурсы и их рациональное использование. Охрана органического мира.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Растительный и животный мир Казахстана: видовое разнообразие, факторы, определяющие его облик. Особенности растительности и животного мира природных зон Казахстана.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работа.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Составление прогноза изменений растительного и животного мира при заданных условиях изменения других компонентов природного комплекса.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Природные зоны Казахстана.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Природная зона как природный комплекс: взаимосвязь и взаимообусловленность ее компонентов. Роль  В. В. Докучаева и Л. С. Берга в создании учения о природных зонах. Характеристика лесов, </w:t>
      </w:r>
      <w:proofErr w:type="spell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="007E6522" w:rsidRPr="007E6522">
        <w:rPr>
          <w:rFonts w:ascii="Times New Roman" w:hAnsi="Times New Roman" w:cs="Times New Roman"/>
          <w:color w:val="000000"/>
          <w:sz w:val="28"/>
          <w:szCs w:val="28"/>
        </w:rPr>
        <w:t>состепей</w:t>
      </w:r>
      <w:proofErr w:type="spellEnd"/>
      <w:r w:rsidR="007E6522"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и степей, полупустынь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и пустынь. Высотная поясность. Природные ресурсы зон, их использование.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работа.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sz w:val="28"/>
          <w:szCs w:val="28"/>
        </w:rPr>
        <w:t>Выявление по картам зависимостей между компонентами природы  на примере одной из</w:t>
      </w:r>
      <w:r w:rsidR="007E6522" w:rsidRPr="007E6522">
        <w:rPr>
          <w:rFonts w:ascii="Times New Roman" w:hAnsi="Times New Roman" w:cs="Times New Roman"/>
          <w:sz w:val="28"/>
          <w:szCs w:val="28"/>
        </w:rPr>
        <w:t xml:space="preserve"> природных зон.</w:t>
      </w:r>
      <w:r w:rsidRPr="007E6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BFE" w:rsidRPr="007E6522" w:rsidRDefault="00D81EF7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Территории, экологически благоприятные и неблагоприятные для существования человека</w:t>
      </w:r>
      <w:r w:rsidR="007E6522" w:rsidRPr="007E6522">
        <w:rPr>
          <w:rFonts w:ascii="Times New Roman" w:hAnsi="Times New Roman" w:cs="Times New Roman"/>
          <w:b/>
          <w:sz w:val="28"/>
          <w:szCs w:val="28"/>
        </w:rPr>
        <w:t>. Заповедники.</w:t>
      </w:r>
    </w:p>
    <w:p w:rsidR="00D81EF7" w:rsidRPr="007E6522" w:rsidRDefault="007E6522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D81EF7" w:rsidRPr="007E6522">
        <w:rPr>
          <w:rFonts w:ascii="Times New Roman" w:hAnsi="Times New Roman" w:cs="Times New Roman"/>
          <w:color w:val="000000"/>
          <w:sz w:val="28"/>
          <w:szCs w:val="28"/>
        </w:rPr>
        <w:t>кологические проблемы. Заповедники. Особо охраняемые природные тер</w:t>
      </w:r>
      <w:r w:rsidR="00D81EF7"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ритории. Памятники всемирного природного наследия.</w:t>
      </w:r>
    </w:p>
    <w:p w:rsidR="00D81EF7" w:rsidRPr="007E6522" w:rsidRDefault="00D81EF7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Природная зона своей местности. Ее экологические проблемы.</w:t>
      </w:r>
    </w:p>
    <w:p w:rsidR="00D81EF7" w:rsidRPr="007E6522" w:rsidRDefault="00D81EF7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22" w:rsidRPr="005D1BFE" w:rsidRDefault="007E6522" w:rsidP="007E6522">
      <w:pPr>
        <w:rPr>
          <w:rFonts w:ascii="Times New Roman" w:hAnsi="Times New Roman" w:cs="Times New Roman"/>
          <w:b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2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D1B3F" w:rsidRPr="00771322" w:rsidRDefault="007E6522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 ученика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Абдуллин А.А. Геоэкология Казахстана. / А.А. Абдуллин. – Алма-Ата: Наука, 1981.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Исследование природы Казахстана. /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Алма-Ата: Казахстан, 1979.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Физико-географическое исследование Казахстана. /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Алма-Ата: Казахстан, 1982.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Физическая география Казахстана. /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К. Карпеков. –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Атамура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Беспалов Б.Ф. Геологическое строение Казахской ССР. / Б.Ф.Беспалов.- Алма-Ата: Наука, 1971.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Гвоздецкий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А.Н. Казахстан (очерки природы)./ А.Н.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Гвоздецкий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В.А.Николаев.- М.: Мысль, 1971.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Герасимов В.П. Казахстан. / В.П. Герасимов. – М.: Наука, 1969.</w:t>
      </w:r>
      <w:r w:rsidR="00AD1B3F" w:rsidRPr="007713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Климат Казахстана. Под ред.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Утешева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Л.: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Гидрометеоиздат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1959.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 учителя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81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Красная книга Казахстана. Том. 1. Животные. Том.2. Растения. Алма-Ата: АН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ССР, 1979, 1981.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07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Давыдова М.И., Раковская Э.В. Физическая география СССР. Том 1. М.: 1989.; Том 2. М.: 1990.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81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Атлас Казахской ССР. Том 1. Природные условия и ресурсы. М.: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ГУГиК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1982.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814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Физико-географический атлас мира. М.: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ГУГиК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1964.</w:t>
      </w: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1322" w:rsidRPr="0081400A" w:rsidRDefault="0081400A" w:rsidP="0081400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Рецензия на программу факультативного курса для учащихся 8 класса «Географический калейдоскоп», подготовленную учителем географии средней школы имени Ж.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ібаевой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С.</w:t>
      </w:r>
    </w:p>
    <w:p w:rsidR="0081400A" w:rsidRDefault="0081400A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Изучение факультативного курса «Географический калейдоскоп» способствует активному формированию географического мышления школьников, развивает их интерес к предмету. Данный курс помогает наиболее глубже развивать знания о математической основе географии.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 курсе изучения школьники закрепляют свои умения: составлять краткие географические описания и характеристики территорий на основе разнообразных источников географических знаний; выделять и описывать существенные признаки географических объектов; находить в разных источниках и анализировать информацию; а так же продолжают развивать свои умения по написанию проектных и исследовательских работ.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Учащиеся в дальнейшим могут использовать приобретенные знания, умения и навыки в практической деятельности и повседневной жизни: для проведения самостоятельного поиска географической информации из разных источников (включая карты, информационные системы и ресурсы Интернета).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Предлагаемая программа разработана в соответствии с требованиями, предъявляемыми к школьному компоненту общего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7" w:tooltip="Среднее образование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среднего образования</w:t>
        </w:r>
      </w:hyperlink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Республики Казахстан. Все разделы программы оснащены довольно обширным перечнем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8" w:tooltip="Практические работы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практических работ</w:t>
        </w:r>
      </w:hyperlink>
      <w:r w:rsidRPr="00771322">
        <w:rPr>
          <w:rStyle w:val="apple-converted-space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и заданий, являющихся в данном курсе итогом работы учителя по формированию у школьников умения пользоваться разнообразной географической информацией. Предполагаемые в курсе практические задания способствует написанию учащимися различного рода проектных и исследовательских работ. В соответствии с этим предполагаются практические работы разного уровня сложности: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задания для традиционной самостоятельной работы;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творческое проектирование;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работы, выполняемые с помощью</w:t>
      </w:r>
      <w:r w:rsidRPr="00771322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7D020C" w:rsidRPr="00771322">
        <w:rPr>
          <w:sz w:val="28"/>
          <w:szCs w:val="28"/>
        </w:rPr>
        <w:fldChar w:fldCharType="begin"/>
      </w:r>
      <w:r w:rsidRPr="00771322">
        <w:rPr>
          <w:sz w:val="28"/>
          <w:szCs w:val="28"/>
        </w:rPr>
        <w:instrText xml:space="preserve"> HYPERLINK "http://pandia.ru/text/category/geoinformatcionnie_sistemi_i_tehnologii/" \o "Геоинформационные системы и технологии" </w:instrText>
      </w:r>
      <w:r w:rsidR="007D020C" w:rsidRPr="00771322">
        <w:rPr>
          <w:sz w:val="28"/>
          <w:szCs w:val="28"/>
        </w:rPr>
        <w:fldChar w:fldCharType="separate"/>
      </w:r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геоинформационных</w:t>
      </w:r>
      <w:proofErr w:type="spellEnd"/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 технологий</w:t>
      </w:r>
      <w:r w:rsidR="007D020C" w:rsidRPr="00771322">
        <w:rPr>
          <w:sz w:val="28"/>
          <w:szCs w:val="28"/>
        </w:rPr>
        <w:fldChar w:fldCharType="end"/>
      </w:r>
      <w:r w:rsidRPr="00771322">
        <w:rPr>
          <w:sz w:val="28"/>
          <w:szCs w:val="28"/>
        </w:rPr>
        <w:t>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Материал по физической географии Казахстана сгруппирован в несколько этапов и периодов, отличающихся друг от друга широтой пространственного кругозора, объемом географических знаний, методами и способами исследования.</w:t>
      </w:r>
    </w:p>
    <w:p w:rsidR="00771322" w:rsidRPr="00771322" w:rsidRDefault="00771322" w:rsidP="00771322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1322">
        <w:rPr>
          <w:rFonts w:ascii="Times New Roman" w:hAnsi="Times New Roman" w:cs="Times New Roman"/>
          <w:sz w:val="28"/>
          <w:szCs w:val="28"/>
        </w:rPr>
        <w:t>Учитель истории и географии</w:t>
      </w: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1322">
        <w:rPr>
          <w:rFonts w:ascii="Times New Roman" w:hAnsi="Times New Roman" w:cs="Times New Roman"/>
          <w:sz w:val="28"/>
          <w:szCs w:val="28"/>
        </w:rPr>
        <w:t xml:space="preserve">средней школы имени Ж. </w:t>
      </w:r>
      <w:proofErr w:type="spellStart"/>
      <w:r w:rsidRPr="00771322">
        <w:rPr>
          <w:rFonts w:ascii="Times New Roman" w:hAnsi="Times New Roman" w:cs="Times New Roman"/>
          <w:sz w:val="28"/>
          <w:szCs w:val="28"/>
        </w:rPr>
        <w:t>Кереева</w:t>
      </w:r>
      <w:proofErr w:type="spellEnd"/>
      <w:r w:rsidRPr="00771322">
        <w:rPr>
          <w:rFonts w:ascii="Times New Roman" w:hAnsi="Times New Roman" w:cs="Times New Roman"/>
          <w:sz w:val="28"/>
          <w:szCs w:val="28"/>
        </w:rPr>
        <w:t xml:space="preserve">                      Виноградова В. П.</w:t>
      </w: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1322">
        <w:rPr>
          <w:rFonts w:ascii="Times New Roman" w:hAnsi="Times New Roman" w:cs="Times New Roman"/>
          <w:sz w:val="28"/>
          <w:szCs w:val="28"/>
        </w:rPr>
        <w:t>высшая категория</w:t>
      </w:r>
    </w:p>
    <w:p w:rsidR="00A51460" w:rsidRPr="00AD1B3F" w:rsidRDefault="00A51460" w:rsidP="00A5146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51460" w:rsidRPr="00AD1B3F" w:rsidSect="00867FDF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010F"/>
    <w:rsid w:val="00037638"/>
    <w:rsid w:val="0007255B"/>
    <w:rsid w:val="0028102A"/>
    <w:rsid w:val="002F010F"/>
    <w:rsid w:val="00373301"/>
    <w:rsid w:val="00377ECE"/>
    <w:rsid w:val="003A10C9"/>
    <w:rsid w:val="004A00B9"/>
    <w:rsid w:val="005D1BFE"/>
    <w:rsid w:val="00663C65"/>
    <w:rsid w:val="006E698A"/>
    <w:rsid w:val="007367E7"/>
    <w:rsid w:val="00751474"/>
    <w:rsid w:val="00771322"/>
    <w:rsid w:val="007A7A1F"/>
    <w:rsid w:val="007D020C"/>
    <w:rsid w:val="007E6522"/>
    <w:rsid w:val="0081400A"/>
    <w:rsid w:val="00833FA9"/>
    <w:rsid w:val="008521E8"/>
    <w:rsid w:val="00867FDF"/>
    <w:rsid w:val="0094284A"/>
    <w:rsid w:val="00A51460"/>
    <w:rsid w:val="00AA4FCB"/>
    <w:rsid w:val="00AD1B3F"/>
    <w:rsid w:val="00B67168"/>
    <w:rsid w:val="00BF24D9"/>
    <w:rsid w:val="00C8227A"/>
    <w:rsid w:val="00D4228D"/>
    <w:rsid w:val="00D45D3D"/>
    <w:rsid w:val="00D81EF7"/>
    <w:rsid w:val="00EE2E01"/>
    <w:rsid w:val="00F9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010F"/>
  </w:style>
  <w:style w:type="character" w:styleId="a4">
    <w:name w:val="Hyperlink"/>
    <w:basedOn w:val="a0"/>
    <w:uiPriority w:val="99"/>
    <w:semiHidden/>
    <w:unhideWhenUsed/>
    <w:rsid w:val="002F010F"/>
    <w:rPr>
      <w:color w:val="0000FF"/>
      <w:u w:val="single"/>
    </w:rPr>
  </w:style>
  <w:style w:type="table" w:styleId="a5">
    <w:name w:val="Table Grid"/>
    <w:basedOn w:val="a1"/>
    <w:uiPriority w:val="59"/>
    <w:rsid w:val="00037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13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kticheskie_rabo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rednee_obrazovan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kticheskie_raboti/" TargetMode="External"/><Relationship Id="rId5" Type="http://schemas.openxmlformats.org/officeDocument/2006/relationships/hyperlink" Target="http://pandia.ru/text/category/srednee_obrazovan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C094-92CF-4E6E-9DF0-D0DFE5D0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2015-09-24T09:33:00Z</dcterms:created>
  <dcterms:modified xsi:type="dcterms:W3CDTF">2015-10-01T13:17:00Z</dcterms:modified>
</cp:coreProperties>
</file>