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2" w:rsidRPr="00314982" w:rsidRDefault="00314982" w:rsidP="00314982">
      <w:pPr>
        <w:pStyle w:val="a3"/>
        <w:rPr>
          <w:color w:val="000000" w:themeColor="text1"/>
          <w:sz w:val="24"/>
        </w:rPr>
      </w:pPr>
      <w:r w:rsidRPr="00314982">
        <w:rPr>
          <w:color w:val="000000" w:themeColor="text1"/>
          <w:sz w:val="24"/>
        </w:rPr>
        <w:t xml:space="preserve">Першина Александра Алексеевна учитель класса предшкольной подготовки 1 категории </w:t>
      </w:r>
    </w:p>
    <w:p w:rsidR="00314982" w:rsidRPr="00314982" w:rsidRDefault="007338E5" w:rsidP="00314982">
      <w:pPr>
        <w:pStyle w:val="a3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КГУ «</w:t>
      </w:r>
      <w:proofErr w:type="spellStart"/>
      <w:r>
        <w:rPr>
          <w:color w:val="000000" w:themeColor="text1"/>
          <w:sz w:val="24"/>
        </w:rPr>
        <w:t>Зевакински</w:t>
      </w:r>
      <w:r w:rsidR="00314982" w:rsidRPr="00314982">
        <w:rPr>
          <w:color w:val="000000" w:themeColor="text1"/>
          <w:sz w:val="24"/>
        </w:rPr>
        <w:t>й</w:t>
      </w:r>
      <w:proofErr w:type="spellEnd"/>
      <w:r w:rsidR="00314982" w:rsidRPr="00314982">
        <w:rPr>
          <w:color w:val="000000" w:themeColor="text1"/>
          <w:sz w:val="24"/>
        </w:rPr>
        <w:t xml:space="preserve"> комплекс  </w:t>
      </w:r>
      <w:proofErr w:type="gramStart"/>
      <w:r w:rsidR="00314982" w:rsidRPr="00314982">
        <w:rPr>
          <w:color w:val="000000" w:themeColor="text1"/>
          <w:sz w:val="24"/>
        </w:rPr>
        <w:t>общеобразовательная</w:t>
      </w:r>
      <w:proofErr w:type="gramEnd"/>
      <w:r w:rsidR="00314982" w:rsidRPr="00314982">
        <w:rPr>
          <w:color w:val="000000" w:themeColor="text1"/>
          <w:sz w:val="24"/>
        </w:rPr>
        <w:t xml:space="preserve"> средняя школа-детский сад»</w:t>
      </w:r>
      <w:r w:rsidR="00A00E14">
        <w:rPr>
          <w:color w:val="000000" w:themeColor="text1"/>
          <w:sz w:val="24"/>
        </w:rPr>
        <w:t xml:space="preserve"> </w:t>
      </w:r>
      <w:proofErr w:type="spellStart"/>
      <w:r w:rsidR="00A00E14">
        <w:rPr>
          <w:color w:val="000000" w:themeColor="text1"/>
          <w:sz w:val="24"/>
        </w:rPr>
        <w:t>Ш</w:t>
      </w:r>
      <w:r w:rsidR="00314982">
        <w:rPr>
          <w:color w:val="000000" w:themeColor="text1"/>
          <w:sz w:val="24"/>
        </w:rPr>
        <w:t>емонаихинского</w:t>
      </w:r>
      <w:proofErr w:type="spellEnd"/>
      <w:r w:rsidR="00314982">
        <w:rPr>
          <w:color w:val="000000" w:themeColor="text1"/>
          <w:sz w:val="24"/>
        </w:rPr>
        <w:t xml:space="preserve"> отдела образования»</w:t>
      </w:r>
    </w:p>
    <w:p w:rsidR="00314982" w:rsidRPr="00314982" w:rsidRDefault="00314982" w:rsidP="00314982">
      <w:pPr>
        <w:rPr>
          <w:rFonts w:ascii="Times New Roman" w:hAnsi="Times New Roman"/>
          <w:color w:val="000000" w:themeColor="text1"/>
          <w:szCs w:val="20"/>
        </w:rPr>
      </w:pPr>
    </w:p>
    <w:p w:rsidR="00314982" w:rsidRPr="00314982" w:rsidRDefault="00314982" w:rsidP="00314982">
      <w:pPr>
        <w:jc w:val="right"/>
        <w:rPr>
          <w:rFonts w:ascii="Times New Roman" w:hAnsi="Times New Roman"/>
          <w:color w:val="000000" w:themeColor="text1"/>
          <w:szCs w:val="20"/>
        </w:rPr>
      </w:pPr>
    </w:p>
    <w:p w:rsidR="00314982" w:rsidRPr="00314982" w:rsidRDefault="00314982" w:rsidP="00314982">
      <w:pPr>
        <w:jc w:val="center"/>
        <w:rPr>
          <w:rFonts w:ascii="Times New Roman" w:hAnsi="Times New Roman"/>
          <w:b/>
          <w:color w:val="000000" w:themeColor="text1"/>
          <w:szCs w:val="20"/>
        </w:rPr>
      </w:pPr>
      <w:r w:rsidRPr="00314982">
        <w:rPr>
          <w:rFonts w:ascii="Times New Roman" w:hAnsi="Times New Roman"/>
          <w:b/>
          <w:color w:val="000000" w:themeColor="text1"/>
          <w:szCs w:val="20"/>
        </w:rPr>
        <w:t>Технологическая карта организованной учебной деятельности</w:t>
      </w:r>
    </w:p>
    <w:p w:rsidR="00314982" w:rsidRPr="00314982" w:rsidRDefault="00314982" w:rsidP="00314982">
      <w:pPr>
        <w:jc w:val="center"/>
        <w:rPr>
          <w:rFonts w:ascii="Times New Roman" w:hAnsi="Times New Roman"/>
          <w:b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 </w:t>
      </w:r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>Класс предшкольной подготовки)</w:t>
      </w:r>
      <w:proofErr w:type="gramEnd"/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>Образовательные области: «Коммуникативная»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Предмет:  </w:t>
      </w:r>
      <w:r w:rsidRPr="00314982">
        <w:rPr>
          <w:rFonts w:ascii="Times New Roman" w:hAnsi="Times New Roman"/>
          <w:b/>
          <w:color w:val="000000" w:themeColor="text1"/>
          <w:szCs w:val="20"/>
        </w:rPr>
        <w:t>Развитие речи</w:t>
      </w:r>
      <w:r w:rsidRPr="00314982">
        <w:rPr>
          <w:rFonts w:ascii="Times New Roman" w:hAnsi="Times New Roman"/>
          <w:color w:val="000000" w:themeColor="text1"/>
          <w:szCs w:val="20"/>
        </w:rPr>
        <w:t xml:space="preserve">                                                                                         Занятие № 19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Тема: </w:t>
      </w:r>
      <w:r w:rsidRPr="00314982">
        <w:rPr>
          <w:rFonts w:ascii="Times New Roman" w:hAnsi="Times New Roman"/>
          <w:b/>
          <w:color w:val="000000" w:themeColor="text1"/>
          <w:szCs w:val="20"/>
        </w:rPr>
        <w:t xml:space="preserve">"На </w:t>
      </w:r>
      <w:proofErr w:type="spellStart"/>
      <w:r w:rsidRPr="00314982">
        <w:rPr>
          <w:rFonts w:ascii="Times New Roman" w:hAnsi="Times New Roman"/>
          <w:b/>
          <w:color w:val="000000" w:themeColor="text1"/>
          <w:szCs w:val="20"/>
        </w:rPr>
        <w:t>жайляу</w:t>
      </w:r>
      <w:proofErr w:type="spellEnd"/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 xml:space="preserve"> .</w:t>
      </w:r>
      <w:proofErr w:type="gramEnd"/>
      <w:r w:rsidRPr="00314982">
        <w:rPr>
          <w:rFonts w:ascii="Times New Roman" w:hAnsi="Times New Roman"/>
          <w:color w:val="000000" w:themeColor="text1"/>
          <w:szCs w:val="20"/>
        </w:rPr>
        <w:t>"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  <w:lang w:val="kk-KZ"/>
        </w:rPr>
        <w:t>Разделы: Составление рассказов  по картинкам по плану.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b/>
          <w:color w:val="000000" w:themeColor="text1"/>
          <w:szCs w:val="20"/>
        </w:rPr>
        <w:t>Цель:</w:t>
      </w:r>
      <w:r w:rsidRPr="00314982">
        <w:rPr>
          <w:rFonts w:ascii="Times New Roman" w:hAnsi="Times New Roman"/>
          <w:color w:val="000000" w:themeColor="text1"/>
          <w:szCs w:val="20"/>
        </w:rPr>
        <w:t xml:space="preserve">  - Закреплять правильное произношение всех звуков, отчетливое и правильное произношение слов; обогащать словарь детей новыми понятиями; учить составлять связный рассказ с опорой на картинку по предложенному плану;  упражняться в подборе  слов и выражений по теме; 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- расширять представления детей о назначении 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жайля</w:t>
      </w:r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>у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>-</w:t>
      </w:r>
      <w:proofErr w:type="gramEnd"/>
      <w:r w:rsidRPr="00314982">
        <w:rPr>
          <w:rFonts w:ascii="Times New Roman" w:hAnsi="Times New Roman"/>
          <w:color w:val="000000" w:themeColor="text1"/>
          <w:szCs w:val="20"/>
        </w:rPr>
        <w:t xml:space="preserve"> летнего пастбищ и, юрты - переносного дома казахов, о разнообразии  растений растущих на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жайляу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 xml:space="preserve">, о казахских  национальных играх. 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>-воспитывать чуткое отношение к окружающим людям, культуру поведения, умение и желание заботиться о домашних животных.</w:t>
      </w:r>
    </w:p>
    <w:p w:rsidR="00314982" w:rsidRPr="00314982" w:rsidRDefault="00314982" w:rsidP="00314982">
      <w:pPr>
        <w:jc w:val="both"/>
        <w:rPr>
          <w:rFonts w:ascii="Times New Roman" w:hAnsi="Times New Roman"/>
          <w:b/>
          <w:color w:val="000000" w:themeColor="text1"/>
          <w:szCs w:val="20"/>
        </w:rPr>
        <w:sectPr w:rsidR="00314982" w:rsidRPr="00314982" w:rsidSect="00B54228">
          <w:pgSz w:w="11906" w:h="16838"/>
          <w:pgMar w:top="284" w:right="284" w:bottom="567" w:left="284" w:header="709" w:footer="709" w:gutter="0"/>
          <w:cols w:space="720"/>
          <w:docGrid w:linePitch="272"/>
        </w:sectPr>
      </w:pPr>
    </w:p>
    <w:p w:rsidR="00314982" w:rsidRPr="00314982" w:rsidRDefault="00314982" w:rsidP="00314982">
      <w:pPr>
        <w:jc w:val="both"/>
        <w:rPr>
          <w:rFonts w:ascii="Times New Roman" w:hAnsi="Times New Roman"/>
          <w:b/>
          <w:color w:val="000000" w:themeColor="text1"/>
          <w:szCs w:val="20"/>
        </w:rPr>
      </w:pPr>
      <w:r w:rsidRPr="00314982">
        <w:rPr>
          <w:rFonts w:ascii="Times New Roman" w:hAnsi="Times New Roman"/>
          <w:b/>
          <w:color w:val="000000" w:themeColor="text1"/>
          <w:szCs w:val="20"/>
        </w:rPr>
        <w:lastRenderedPageBreak/>
        <w:t xml:space="preserve">Задачи: </w:t>
      </w:r>
      <w:r w:rsidRPr="00314982">
        <w:rPr>
          <w:rFonts w:ascii="Times New Roman" w:hAnsi="Times New Roman"/>
          <w:color w:val="000000" w:themeColor="text1"/>
          <w:szCs w:val="20"/>
        </w:rPr>
        <w:t>- развитие звуковой культуры речи;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- формирование грамматического строя речи, 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 xml:space="preserve">- расширение словаря, 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</w:rPr>
      </w:pPr>
      <w:r w:rsidRPr="00314982">
        <w:rPr>
          <w:rFonts w:ascii="Times New Roman" w:hAnsi="Times New Roman"/>
          <w:color w:val="000000" w:themeColor="text1"/>
          <w:szCs w:val="20"/>
        </w:rPr>
        <w:t>- развитие связной речи.</w:t>
      </w:r>
    </w:p>
    <w:p w:rsidR="00314982" w:rsidRPr="00314982" w:rsidRDefault="00314982" w:rsidP="00314982">
      <w:pPr>
        <w:rPr>
          <w:rFonts w:ascii="Times New Roman" w:hAnsi="Times New Roman"/>
          <w:color w:val="000000" w:themeColor="text1"/>
          <w:szCs w:val="20"/>
          <w:lang w:val="kk-KZ"/>
        </w:rPr>
        <w:sectPr w:rsidR="00314982" w:rsidRPr="00314982" w:rsidSect="00F875F0">
          <w:type w:val="continuous"/>
          <w:pgSz w:w="11906" w:h="16838"/>
          <w:pgMar w:top="720" w:right="720" w:bottom="720" w:left="720" w:header="709" w:footer="709" w:gutter="0"/>
          <w:cols w:num="2" w:space="720"/>
        </w:sectPr>
      </w:pPr>
      <w:proofErr w:type="spellStart"/>
      <w:r w:rsidRPr="00314982">
        <w:rPr>
          <w:rFonts w:ascii="Times New Roman" w:hAnsi="Times New Roman"/>
          <w:b/>
          <w:color w:val="000000" w:themeColor="text1"/>
          <w:szCs w:val="20"/>
        </w:rPr>
        <w:lastRenderedPageBreak/>
        <w:t>Билингвальный</w:t>
      </w:r>
      <w:proofErr w:type="spellEnd"/>
      <w:r w:rsidRPr="00314982">
        <w:rPr>
          <w:rFonts w:ascii="Times New Roman" w:hAnsi="Times New Roman"/>
          <w:b/>
          <w:color w:val="000000" w:themeColor="text1"/>
          <w:szCs w:val="20"/>
        </w:rPr>
        <w:t xml:space="preserve"> компонент</w:t>
      </w:r>
      <w:r w:rsidRPr="00314982">
        <w:rPr>
          <w:rFonts w:ascii="Times New Roman" w:hAnsi="Times New Roman"/>
          <w:color w:val="000000" w:themeColor="text1"/>
          <w:szCs w:val="20"/>
        </w:rPr>
        <w:t>: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 xml:space="preserve">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жайляу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 xml:space="preserve"> </w:t>
      </w:r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>–п</w:t>
      </w:r>
      <w:proofErr w:type="gramEnd"/>
      <w:r w:rsidRPr="00314982">
        <w:rPr>
          <w:rFonts w:ascii="Times New Roman" w:hAnsi="Times New Roman"/>
          <w:color w:val="000000" w:themeColor="text1"/>
          <w:szCs w:val="20"/>
        </w:rPr>
        <w:t xml:space="preserve">астбище,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кірпі</w:t>
      </w:r>
      <w:proofErr w:type="spellEnd"/>
      <w:r w:rsidRPr="00314982">
        <w:rPr>
          <w:rFonts w:ascii="Times New Roman" w:hAnsi="Times New Roman"/>
          <w:color w:val="000000" w:themeColor="text1"/>
          <w:szCs w:val="20"/>
          <w:lang w:val="kk-KZ"/>
        </w:rPr>
        <w:t>-еж, корова-сиыр, лошадь-ат,овца-қой, ешкі-коза, козленок-лақ.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lastRenderedPageBreak/>
        <w:t xml:space="preserve">Предварительная работа: 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>знакомство с понятиями</w:t>
      </w: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t xml:space="preserve"> пастбище, жайляу 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>на занятиях ИЗО</w:t>
      </w: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t xml:space="preserve">, 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 xml:space="preserve">каз. </w:t>
      </w:r>
      <w:r w:rsidRPr="00314982">
        <w:rPr>
          <w:rFonts w:ascii="Times New Roman" w:hAnsi="Times New Roman"/>
          <w:color w:val="000000" w:themeColor="text1"/>
          <w:szCs w:val="20"/>
        </w:rPr>
        <w:t xml:space="preserve">языка и </w:t>
      </w:r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>ознакомлении</w:t>
      </w:r>
      <w:proofErr w:type="gramEnd"/>
      <w:r w:rsidRPr="00314982">
        <w:rPr>
          <w:rFonts w:ascii="Times New Roman" w:hAnsi="Times New Roman"/>
          <w:color w:val="000000" w:themeColor="text1"/>
          <w:szCs w:val="20"/>
        </w:rPr>
        <w:t xml:space="preserve"> с окружающим миром, разучивание стих-я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Н.Жанеева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 xml:space="preserve"> «На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жайляу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 xml:space="preserve">». Изготовление деталей коллажа «На </w:t>
      </w:r>
      <w:proofErr w:type="spellStart"/>
      <w:r w:rsidRPr="00314982">
        <w:rPr>
          <w:rFonts w:ascii="Times New Roman" w:hAnsi="Times New Roman"/>
          <w:color w:val="000000" w:themeColor="text1"/>
          <w:szCs w:val="20"/>
        </w:rPr>
        <w:t>жайляу</w:t>
      </w:r>
      <w:proofErr w:type="spellEnd"/>
      <w:r w:rsidRPr="00314982">
        <w:rPr>
          <w:rFonts w:ascii="Times New Roman" w:hAnsi="Times New Roman"/>
          <w:color w:val="000000" w:themeColor="text1"/>
          <w:szCs w:val="20"/>
        </w:rPr>
        <w:t>»- облака, солнце, речка, юрты, домашние животные (лошади, коровы, овцы, козы.) - все детали по количеству дете</w:t>
      </w:r>
      <w:proofErr w:type="gramStart"/>
      <w:r w:rsidRPr="00314982">
        <w:rPr>
          <w:rFonts w:ascii="Times New Roman" w:hAnsi="Times New Roman"/>
          <w:color w:val="000000" w:themeColor="text1"/>
          <w:szCs w:val="20"/>
        </w:rPr>
        <w:t>й-</w:t>
      </w:r>
      <w:proofErr w:type="gramEnd"/>
      <w:r w:rsidRPr="00314982">
        <w:rPr>
          <w:rFonts w:ascii="Times New Roman" w:hAnsi="Times New Roman"/>
          <w:color w:val="000000" w:themeColor="text1"/>
          <w:szCs w:val="20"/>
        </w:rPr>
        <w:t xml:space="preserve"> по 1 на каждого.</w:t>
      </w:r>
    </w:p>
    <w:p w:rsidR="00314982" w:rsidRPr="00314982" w:rsidRDefault="00314982" w:rsidP="00314982">
      <w:pPr>
        <w:jc w:val="both"/>
        <w:rPr>
          <w:rFonts w:ascii="Times New Roman" w:hAnsi="Times New Roman"/>
          <w:b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t>Ожидаемые результаты: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color w:val="000000" w:themeColor="text1"/>
          <w:szCs w:val="20"/>
          <w:lang w:val="kk-KZ"/>
        </w:rPr>
        <w:t>1) дети должны составить рассказ по картине, с помощью предложенного плана;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color w:val="000000" w:themeColor="text1"/>
          <w:szCs w:val="20"/>
          <w:lang w:val="kk-KZ"/>
        </w:rPr>
        <w:t xml:space="preserve">2) называть  животных и обобщить их; </w:t>
      </w:r>
    </w:p>
    <w:p w:rsidR="00314982" w:rsidRPr="00314982" w:rsidRDefault="00314982" w:rsidP="00314982">
      <w:pPr>
        <w:jc w:val="both"/>
        <w:rPr>
          <w:rFonts w:ascii="Times New Roman" w:hAnsi="Times New Roman"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color w:val="000000" w:themeColor="text1"/>
          <w:szCs w:val="20"/>
          <w:lang w:val="kk-KZ"/>
        </w:rPr>
        <w:t>3) понимать  смысл своих рассказов.</w:t>
      </w:r>
    </w:p>
    <w:p w:rsidR="00314982" w:rsidRPr="00314982" w:rsidRDefault="00314982" w:rsidP="00314982">
      <w:pPr>
        <w:jc w:val="both"/>
        <w:rPr>
          <w:rFonts w:ascii="Times New Roman" w:hAnsi="Times New Roman"/>
          <w:b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t>Оборудование: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>, азбука-тетрадь, картинки с изображением домашних животных, жайляу; музыкальные запись песенки «Улыбка», детские казахские национальные костюмы для мальчиков и девочек.</w:t>
      </w:r>
    </w:p>
    <w:p w:rsidR="00314982" w:rsidRPr="00314982" w:rsidRDefault="00314982" w:rsidP="00314982">
      <w:pPr>
        <w:jc w:val="center"/>
        <w:rPr>
          <w:rFonts w:ascii="Times New Roman" w:hAnsi="Times New Roman"/>
          <w:color w:val="000000" w:themeColor="text1"/>
          <w:szCs w:val="20"/>
          <w:lang w:val="kk-KZ"/>
        </w:rPr>
      </w:pPr>
      <w:r w:rsidRPr="00314982">
        <w:rPr>
          <w:rFonts w:ascii="Times New Roman" w:hAnsi="Times New Roman"/>
          <w:b/>
          <w:color w:val="000000" w:themeColor="text1"/>
          <w:szCs w:val="20"/>
          <w:lang w:val="kk-KZ"/>
        </w:rPr>
        <w:t>Ход занятия</w:t>
      </w:r>
      <w:r w:rsidRPr="00314982">
        <w:rPr>
          <w:rFonts w:ascii="Times New Roman" w:hAnsi="Times New Roman"/>
          <w:color w:val="000000" w:themeColor="text1"/>
          <w:szCs w:val="20"/>
          <w:lang w:val="kk-KZ"/>
        </w:rPr>
        <w:t>:</w:t>
      </w:r>
    </w:p>
    <w:tbl>
      <w:tblPr>
        <w:tblW w:w="0" w:type="auto"/>
        <w:tblInd w:w="-40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497"/>
        <w:gridCol w:w="1488"/>
        <w:gridCol w:w="3969"/>
        <w:gridCol w:w="3543"/>
      </w:tblGrid>
      <w:tr w:rsidR="00314982" w:rsidRPr="00314982" w:rsidTr="00C979EB">
        <w:tc>
          <w:tcPr>
            <w:tcW w:w="1991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Этапы</w:t>
            </w: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деятельности</w:t>
            </w:r>
          </w:p>
        </w:tc>
        <w:tc>
          <w:tcPr>
            <w:tcW w:w="5954" w:type="dxa"/>
            <w:gridSpan w:val="3"/>
          </w:tcPr>
          <w:p w:rsidR="00314982" w:rsidRPr="00314982" w:rsidRDefault="00314982" w:rsidP="00C979EB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Действия воспитателя</w:t>
            </w: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Деятельность детей</w:t>
            </w: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</w:p>
        </w:tc>
      </w:tr>
      <w:tr w:rsidR="00314982" w:rsidRPr="00314982" w:rsidTr="00C979EB">
        <w:tc>
          <w:tcPr>
            <w:tcW w:w="1991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en-US"/>
              </w:rPr>
              <w:t>I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 Мотивационно-</w:t>
            </w: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побудительный или</w:t>
            </w: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Побуждение.</w:t>
            </w: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jc w:val="both"/>
              <w:rPr>
                <w:rFonts w:ascii="Times New Roman" w:hAnsi="Times New Roman"/>
                <w:b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  <w:lang w:val="kk-KZ"/>
              </w:rPr>
              <w:t>Психогимнастика</w:t>
            </w:r>
          </w:p>
        </w:tc>
        <w:tc>
          <w:tcPr>
            <w:tcW w:w="5954" w:type="dxa"/>
            <w:gridSpan w:val="3"/>
          </w:tcPr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proofErr w:type="spellStart"/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>Восп</w:t>
            </w:r>
            <w:proofErr w:type="spellEnd"/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>-ль вместе с детьми входят в класс под песенку «Улыбка»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-Ребята, сегодня у нас на занятии присутствуют гости. Давайте поздороваемся с нашим гостями и улыбнемся им. 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А сейчас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,д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авайте, встанем в круг, возьмемся за руки и улыбнемся друг другу и скажем наш девиз. 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             </w:t>
            </w: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Каждый день-всегда,везде,на занятиях,в игре</w:t>
            </w:r>
          </w:p>
          <w:p w:rsidR="00314982" w:rsidRPr="00314982" w:rsidRDefault="00314982" w:rsidP="00C979EB">
            <w:pPr>
              <w:snapToGrid w:val="0"/>
              <w:ind w:left="72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Смело, четко говори,  отвечаем, не молчим.</w:t>
            </w:r>
          </w:p>
          <w:p w:rsidR="00314982" w:rsidRPr="00314982" w:rsidRDefault="00314982" w:rsidP="00C979EB">
            <w:pPr>
              <w:snapToGrid w:val="0"/>
              <w:ind w:left="671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Только руку поднимаем., хорошо запоминаем.</w:t>
            </w:r>
          </w:p>
          <w:p w:rsidR="00314982" w:rsidRPr="00314982" w:rsidRDefault="00314982" w:rsidP="00C979EB">
            <w:pPr>
              <w:snapToGrid w:val="0"/>
              <w:ind w:left="671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Ничего не забываем.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теперь у всех хорошее настроение, и у нас все получится. Приступаем к занятию.Вы готовы?</w:t>
            </w: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Ответы детей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Здравствуйте! Сәлеметсіздерме!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Дети усаживаются.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</w:tc>
      </w:tr>
      <w:tr w:rsidR="00314982" w:rsidRPr="00314982" w:rsidTr="00C979EB">
        <w:tc>
          <w:tcPr>
            <w:tcW w:w="1991" w:type="dxa"/>
          </w:tcPr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en-US"/>
              </w:rPr>
              <w:t>II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.Организационно –поисковый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жайляу</w:t>
            </w:r>
            <w:proofErr w:type="spellEnd"/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головой укроют травы,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каждый рад 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Покормить из рук ягнят,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Мчаться к речке босиком,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Соревнуясь с ветерком.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на камешках валяться,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Загорать и закаляться,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наш зеленый, дивный край</w:t>
            </w:r>
          </w:p>
          <w:p w:rsidR="00314982" w:rsidRPr="00314982" w:rsidRDefault="00314982" w:rsidP="00C979EB">
            <w:pPr>
              <w:ind w:left="142" w:hanging="142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жайля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приезжай!</w:t>
            </w:r>
          </w:p>
        </w:tc>
        <w:tc>
          <w:tcPr>
            <w:tcW w:w="5954" w:type="dxa"/>
            <w:gridSpan w:val="3"/>
          </w:tcPr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lastRenderedPageBreak/>
              <w:t>Работа с азбукой-тетрадью</w:t>
            </w: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  <w:lang w:val="kk-KZ"/>
              </w:rPr>
              <w:t xml:space="preserve">. </w:t>
            </w: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Беседа</w:t>
            </w:r>
            <w:proofErr w:type="gramStart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.</w:t>
            </w:r>
            <w:proofErr w:type="gramEnd"/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Ребята, посмотрите на картину на доске скажите, кто знает, как называется место, где можно летом пасти скот? Как это место называется по-русски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,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а по-казахски? Молодцы, ребята. Это пастбище или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-А как вы думаете, о чем же мы будем говорить на сегодняшнем занятии? 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-А чтобы вы хотели узнать нового и интересного на занятии?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-Правильно, ребята,  сегодня мы с вами побываем на 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 О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ткройте ваши азбуки. Еще раз внимательно посмотрите на картину на доске и в вашей азбуке.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-Что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из себя  представляет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, что там можно увидеть, чем заниматься? Давайте хорошо рассмотрим нашу картинку. Что вы видите? Что видно кругом? А вы знаете, что такое юрта?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 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Кто живет в юртах? Как называется это место? Кто пасется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? Какие это животные? Вспомните как можно назвать этих животных по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–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к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азахски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?  А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еще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каких домашних животных вы знаете? Молодцы, ребята. А теперь,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 п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овторим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 все, что мы увидели на картинке.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А, давайте, вспомним </w:t>
            </w: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стихотворение про </w:t>
            </w:r>
            <w:proofErr w:type="spellStart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-Молодцы, ребята,  А теперь все вместе хором прочитаем стихотворение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, 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а сейчас давайте подумаем и  скажем, что можно делать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детям?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Правильно, ребята, А теперь мы посмотрим на картинки в книге и попробуем составить небольшой рассказ. А я вам в этом помогу.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lastRenderedPageBreak/>
              <w:t>Составление рассказа по картинкам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-Кого вы видите на первой картинке? Давайте назовем наших девочек именами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..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Как вы думаете, что было сначала? Правильно. Девочки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Асем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и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Айгуль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 летом жили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Они часто гуляли по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Однажды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Асем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и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Айгуль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 пошли собирать цветы.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Асем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собрала красивый букет  и хотела сорвать еще один цветок. Вдруг она увидела ежика. От неожиданности она вскрикнула и выронила цветы из рук. </w:t>
            </w: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Айгуль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услышала крик и подбежала к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Асем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Девочки очень обрадовались, увидев ежика. Сначала они хотели его взять домой. Но потом решили отпустить его. Ведь его наверно ждут дома.                                                                                                                  </w:t>
            </w:r>
          </w:p>
        </w:tc>
        <w:tc>
          <w:tcPr>
            <w:tcW w:w="3543" w:type="dxa"/>
          </w:tcPr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Дети отвечают пастбище,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(Ответы детей) – Мы видим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Дети ставят свои цели.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Кругом горы и холмы, зеленые деревья и трава, цветы. Чуть поодаль стоят две юрты. Это стоянка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.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Здесь живут пастухи.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Недалеко от стоянки  протекает ручей или река. В ней пьют воду животные которых пасет пасту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х(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чабан).На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пасутся коровы, лошади, овцы, козы. Это домашние животные.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Дети еще раз называют все увиденное.</w:t>
            </w: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314982" w:rsidRPr="00314982" w:rsidRDefault="00314982" w:rsidP="00C979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Читают стихотворение 3-4 ребенка</w:t>
            </w: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Хоровое чтение стихотворение.</w:t>
            </w: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Ответы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детей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.Д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ети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могут играть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lastRenderedPageBreak/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 Собирать цветы. Ухаживать за животными.</w:t>
            </w: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ind w:hanging="142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Дети отвечают на вопросы и составляют последовательный рассказ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.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Еще 2-3 ребенка повторяют рассказ.</w:t>
            </w:r>
          </w:p>
        </w:tc>
      </w:tr>
      <w:tr w:rsidR="00314982" w:rsidRPr="00314982" w:rsidTr="00C979EB">
        <w:tc>
          <w:tcPr>
            <w:tcW w:w="3976" w:type="dxa"/>
            <w:gridSpan w:val="3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lastRenderedPageBreak/>
              <w:t>Физминутка</w:t>
            </w:r>
            <w:proofErr w:type="spellEnd"/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1.По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мы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идем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:Р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аз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, два. Раз-два!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2.В речке уточки плывут: Кря-кря-кря!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3.Гуси шею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выгибают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:Г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а-га-га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! 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4.Клювом перья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расправляют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:Г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а-га-га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5.Пролетел веселый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жук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:Ж</w:t>
            </w:r>
            <w:proofErr w:type="spellEnd"/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–ж –ж!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3969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6.Зазвенел комарик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вдруг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:З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-з-з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!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7.Ветер ветки раскача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л-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У-у –у!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8.Шарик громко зарычал: Р-р-р!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9.Зашуршал в реке камыш: ш-ш-ш!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10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И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опять настала тишь: Ш-ш-ш-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Дети выполняют движения: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1.Шагают.  2.Делают </w:t>
            </w:r>
            <w:proofErr w:type="spellStart"/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плават</w:t>
            </w:r>
            <w:proofErr w:type="spellEnd"/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движ</w:t>
            </w:r>
            <w:proofErr w:type="spellEnd"/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3.Выгибают шею вправо-влево.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4.Повороты туловища вправо-влево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5.Машут руками-крыльями.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6.Дудочка.  7.Качают поднятыми руками. 8.Руки на поясе наклоны вперед.9 Руки вверх потянулись.10. сели на места.</w:t>
            </w:r>
          </w:p>
        </w:tc>
      </w:tr>
      <w:tr w:rsidR="00314982" w:rsidRPr="00314982" w:rsidTr="00C979EB">
        <w:tc>
          <w:tcPr>
            <w:tcW w:w="2488" w:type="dxa"/>
            <w:gridSpan w:val="2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en-US"/>
              </w:rPr>
              <w:t>III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Осмыслительно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-. реализационный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Дидактическая игра. «Чьи это детки?»  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5457" w:type="dxa"/>
            <w:gridSpan w:val="2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Продолжаем нашу работу.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Я загадаю вам загадку. А вы </w:t>
            </w:r>
            <w:proofErr w:type="gramStart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послушайте и отгадайте о ком идет</w:t>
            </w:r>
            <w:proofErr w:type="gramEnd"/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речь?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Как верхушки камышей. 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Кончики его ушей,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Словно пух совиный челка,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Губы-бархата нежней.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Круп округлый, шерсть блестит…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Звякнув чашами копыт,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степи быстрее ветра,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49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Ветра легкого, летит!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Кто это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,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ребята. Найдите отгадку в ваших азбуках.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Ребята, жеребенок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-э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то детеныш лошади.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Каких других детенышей домашних животных и птиц вы знаете?  Я вам буду показывать карточки, а вы называйте. 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Дети посмотрите еще одну картинку в вашей книге. (</w:t>
            </w:r>
            <w:proofErr w:type="spellStart"/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стр</w:t>
            </w:r>
            <w:proofErr w:type="spellEnd"/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38.) нужно продолжить рассказ. Я начну. А вы продолжите. 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У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Армана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есть козленок.  Для стимулирования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восп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-ль задает вопросы: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-Какой козленок? (маленький, веселый, рыжий, игривый, бодливый, смешной.)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Арман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играет с козленком. Он убегает, а козленок его догоняет.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Вспомните как будет козленок по-казахски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.(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ла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қ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>Отгадывают загадку. Жеребенок.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>Дети называют.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i/>
                <w:color w:val="000000" w:themeColor="text1"/>
                <w:szCs w:val="20"/>
              </w:rPr>
              <w:t>Ответы детей</w:t>
            </w:r>
          </w:p>
        </w:tc>
      </w:tr>
      <w:tr w:rsidR="00314982" w:rsidRPr="00314982" w:rsidTr="00C979EB">
        <w:tc>
          <w:tcPr>
            <w:tcW w:w="2488" w:type="dxa"/>
            <w:gridSpan w:val="2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en-US"/>
              </w:rPr>
              <w:t>IV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Рефлексивно- корригирующий</w:t>
            </w:r>
          </w:p>
        </w:tc>
        <w:tc>
          <w:tcPr>
            <w:tcW w:w="5457" w:type="dxa"/>
            <w:gridSpan w:val="2"/>
          </w:tcPr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Ребята вы сегодня хорошо работали на занятии.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Что нового сегодня узнали на занятии?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Что запомнилось? Что понравилось?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А цели , которые вы перед собой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ставили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достигли?.(Саша? Никита?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Надя?)</w:t>
            </w:r>
            <w:proofErr w:type="gramEnd"/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А какое настроение у вас сейчас? Если у вас хорошее настроение давайте сделаем свое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У вас на партах лежат фигуры, которые вы сами изготовили их мы и разместим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на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нашем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Сначала мы разместим на нашем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 голубые облака  и солнце и радугу.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 xml:space="preserve"> 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Зате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м-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деревья.и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цветы,а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теперь юрту и  животных.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Вот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какое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яркое и красивое получилось у нас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А теперь можно и поиграть. Представьте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.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что вы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Сейчас ребята </w:t>
            </w:r>
            <w:proofErr w:type="gram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покажут</w:t>
            </w:r>
            <w:proofErr w:type="gram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в какую простую игру можно поиграть детям на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жайляу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</w:rPr>
              <w:t>Казахская национальна игра «</w:t>
            </w:r>
            <w:r w:rsidRPr="00314982">
              <w:rPr>
                <w:rFonts w:ascii="Times New Roman" w:hAnsi="Times New Roman"/>
                <w:b/>
                <w:color w:val="000000" w:themeColor="text1"/>
                <w:szCs w:val="20"/>
                <w:lang w:val="kk-KZ"/>
              </w:rPr>
              <w:t>Тұтқынга алу»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В эту игру могут играть самое малое 2 человека..Нужно встать лицо к лицу.и взяться за руки и перетянуть соперника на свою сторону.Кто сильнее? Давайте все поиграем в эту игру. Спасибо, ребята.В эту игру можно играть на переменках.</w:t>
            </w: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Ответы детей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Дети выходят и прикрепляют свою фигуру на магнитную доску.</w:t>
            </w: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  <w:lang w:val="kk-KZ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kk-KZ"/>
              </w:rPr>
              <w:t>встают лицом к лицу и берутся за руки? Упираясь одной ногой в друг друга. Перетягивают сопперника на свою сторону.</w:t>
            </w:r>
          </w:p>
        </w:tc>
      </w:tr>
      <w:tr w:rsidR="00314982" w:rsidRPr="00314982" w:rsidTr="00C979EB">
        <w:tc>
          <w:tcPr>
            <w:tcW w:w="2488" w:type="dxa"/>
            <w:gridSpan w:val="2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  <w:lang w:val="en-US"/>
              </w:rPr>
              <w:t>V</w:t>
            </w: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. Итог организованной деятельности.</w:t>
            </w:r>
          </w:p>
        </w:tc>
        <w:tc>
          <w:tcPr>
            <w:tcW w:w="5457" w:type="dxa"/>
            <w:gridSpan w:val="2"/>
          </w:tcPr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Наше занятие подходит к концу. Я хочу поблагодарить  вас за активную работу на занятии. Вы все очень хорошо работали. А особенно…(называет имена) Спасибо, ребята, А теперь давайте попрощаемся с нашими гостями, скажем им: До свидания.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Сау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болыныздер</w:t>
            </w:r>
            <w:proofErr w:type="spellEnd"/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>!</w:t>
            </w: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3543" w:type="dxa"/>
          </w:tcPr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314982" w:rsidRPr="00314982" w:rsidRDefault="00314982" w:rsidP="00C979EB">
            <w:pPr>
              <w:snapToGrid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314982">
              <w:rPr>
                <w:rFonts w:ascii="Times New Roman" w:hAnsi="Times New Roman"/>
                <w:color w:val="000000" w:themeColor="text1"/>
                <w:szCs w:val="20"/>
              </w:rPr>
              <w:t xml:space="preserve">Прощаются с гостями </w:t>
            </w:r>
          </w:p>
        </w:tc>
      </w:tr>
    </w:tbl>
    <w:p w:rsidR="002051FA" w:rsidRPr="00314982" w:rsidRDefault="002051FA" w:rsidP="007338E5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2051FA" w:rsidRPr="00314982" w:rsidSect="00314982">
      <w:type w:val="continuous"/>
      <w:pgSz w:w="11906" w:h="16838"/>
      <w:pgMar w:top="284" w:right="284" w:bottom="567" w:left="28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4982"/>
    <w:rsid w:val="0000215C"/>
    <w:rsid w:val="00002A0D"/>
    <w:rsid w:val="00003E1A"/>
    <w:rsid w:val="000047B2"/>
    <w:rsid w:val="00004B3F"/>
    <w:rsid w:val="00005957"/>
    <w:rsid w:val="000275CA"/>
    <w:rsid w:val="00032058"/>
    <w:rsid w:val="000344B0"/>
    <w:rsid w:val="0003508D"/>
    <w:rsid w:val="00041142"/>
    <w:rsid w:val="00041ECB"/>
    <w:rsid w:val="00045C1B"/>
    <w:rsid w:val="00050548"/>
    <w:rsid w:val="00053233"/>
    <w:rsid w:val="00056C87"/>
    <w:rsid w:val="000606BE"/>
    <w:rsid w:val="000659F4"/>
    <w:rsid w:val="00066537"/>
    <w:rsid w:val="00066656"/>
    <w:rsid w:val="00066F68"/>
    <w:rsid w:val="000672C4"/>
    <w:rsid w:val="00067302"/>
    <w:rsid w:val="0007141A"/>
    <w:rsid w:val="00071F08"/>
    <w:rsid w:val="00074EF2"/>
    <w:rsid w:val="0007793D"/>
    <w:rsid w:val="00081146"/>
    <w:rsid w:val="000815CF"/>
    <w:rsid w:val="00082D7D"/>
    <w:rsid w:val="000911FA"/>
    <w:rsid w:val="00091D79"/>
    <w:rsid w:val="0009390F"/>
    <w:rsid w:val="000A16F2"/>
    <w:rsid w:val="000A2EE0"/>
    <w:rsid w:val="000A5BDC"/>
    <w:rsid w:val="000A62C1"/>
    <w:rsid w:val="000B24C8"/>
    <w:rsid w:val="000B2501"/>
    <w:rsid w:val="000B5467"/>
    <w:rsid w:val="000B583E"/>
    <w:rsid w:val="000C2016"/>
    <w:rsid w:val="000C3DEF"/>
    <w:rsid w:val="000C4B55"/>
    <w:rsid w:val="000E1A43"/>
    <w:rsid w:val="000E29A4"/>
    <w:rsid w:val="000E30CA"/>
    <w:rsid w:val="000E4D5F"/>
    <w:rsid w:val="000F041A"/>
    <w:rsid w:val="000F1A41"/>
    <w:rsid w:val="000F1F37"/>
    <w:rsid w:val="000F27EA"/>
    <w:rsid w:val="000F3633"/>
    <w:rsid w:val="000F6509"/>
    <w:rsid w:val="001023B4"/>
    <w:rsid w:val="00102AB4"/>
    <w:rsid w:val="0010679A"/>
    <w:rsid w:val="00106B41"/>
    <w:rsid w:val="00106CE9"/>
    <w:rsid w:val="00111125"/>
    <w:rsid w:val="00112A56"/>
    <w:rsid w:val="00112E07"/>
    <w:rsid w:val="00117F92"/>
    <w:rsid w:val="001209D5"/>
    <w:rsid w:val="00120A78"/>
    <w:rsid w:val="00123D9D"/>
    <w:rsid w:val="001247AA"/>
    <w:rsid w:val="00124BE8"/>
    <w:rsid w:val="00126AAB"/>
    <w:rsid w:val="00134112"/>
    <w:rsid w:val="001372F2"/>
    <w:rsid w:val="001376BD"/>
    <w:rsid w:val="001377F0"/>
    <w:rsid w:val="00142DF2"/>
    <w:rsid w:val="001511A5"/>
    <w:rsid w:val="00155122"/>
    <w:rsid w:val="001555CD"/>
    <w:rsid w:val="00162EF4"/>
    <w:rsid w:val="00167D7E"/>
    <w:rsid w:val="00167EAA"/>
    <w:rsid w:val="0017008A"/>
    <w:rsid w:val="00171250"/>
    <w:rsid w:val="00171B48"/>
    <w:rsid w:val="001729C9"/>
    <w:rsid w:val="00172B06"/>
    <w:rsid w:val="0018081C"/>
    <w:rsid w:val="00183C56"/>
    <w:rsid w:val="001848D1"/>
    <w:rsid w:val="00185609"/>
    <w:rsid w:val="00192804"/>
    <w:rsid w:val="00192F30"/>
    <w:rsid w:val="001A18DE"/>
    <w:rsid w:val="001A6E54"/>
    <w:rsid w:val="001B160F"/>
    <w:rsid w:val="001B78F8"/>
    <w:rsid w:val="001C598A"/>
    <w:rsid w:val="001D0943"/>
    <w:rsid w:val="001D25B0"/>
    <w:rsid w:val="001D2652"/>
    <w:rsid w:val="001D2B94"/>
    <w:rsid w:val="001D389D"/>
    <w:rsid w:val="001D5398"/>
    <w:rsid w:val="001D6FEA"/>
    <w:rsid w:val="001E1DD2"/>
    <w:rsid w:val="001F241E"/>
    <w:rsid w:val="001F6B38"/>
    <w:rsid w:val="00201914"/>
    <w:rsid w:val="002051FA"/>
    <w:rsid w:val="00206477"/>
    <w:rsid w:val="00206E5C"/>
    <w:rsid w:val="0021322F"/>
    <w:rsid w:val="0022246F"/>
    <w:rsid w:val="00223870"/>
    <w:rsid w:val="0022682C"/>
    <w:rsid w:val="0022770D"/>
    <w:rsid w:val="00232E11"/>
    <w:rsid w:val="002365C2"/>
    <w:rsid w:val="00240BBD"/>
    <w:rsid w:val="00242B3C"/>
    <w:rsid w:val="002477A8"/>
    <w:rsid w:val="002477DD"/>
    <w:rsid w:val="00250AB3"/>
    <w:rsid w:val="00257E0B"/>
    <w:rsid w:val="00260396"/>
    <w:rsid w:val="00260737"/>
    <w:rsid w:val="00260DC0"/>
    <w:rsid w:val="00265D73"/>
    <w:rsid w:val="00273640"/>
    <w:rsid w:val="00277EDC"/>
    <w:rsid w:val="0028176A"/>
    <w:rsid w:val="00283909"/>
    <w:rsid w:val="0028414F"/>
    <w:rsid w:val="00285DD3"/>
    <w:rsid w:val="00291F3E"/>
    <w:rsid w:val="002931F0"/>
    <w:rsid w:val="00294A88"/>
    <w:rsid w:val="00294E38"/>
    <w:rsid w:val="00295E6A"/>
    <w:rsid w:val="00296CA3"/>
    <w:rsid w:val="002A0768"/>
    <w:rsid w:val="002A0984"/>
    <w:rsid w:val="002A1916"/>
    <w:rsid w:val="002A1E17"/>
    <w:rsid w:val="002A3D43"/>
    <w:rsid w:val="002A7DEC"/>
    <w:rsid w:val="002B29B6"/>
    <w:rsid w:val="002B67F9"/>
    <w:rsid w:val="002C0730"/>
    <w:rsid w:val="002C2678"/>
    <w:rsid w:val="002C4155"/>
    <w:rsid w:val="002C41F9"/>
    <w:rsid w:val="002D00A9"/>
    <w:rsid w:val="002D39A9"/>
    <w:rsid w:val="002D44A8"/>
    <w:rsid w:val="002D599D"/>
    <w:rsid w:val="002E05BD"/>
    <w:rsid w:val="002E0675"/>
    <w:rsid w:val="002E0ADD"/>
    <w:rsid w:val="002E5C5B"/>
    <w:rsid w:val="002E6449"/>
    <w:rsid w:val="002F1E77"/>
    <w:rsid w:val="002F32ED"/>
    <w:rsid w:val="002F3583"/>
    <w:rsid w:val="002F6494"/>
    <w:rsid w:val="0030098E"/>
    <w:rsid w:val="003033E9"/>
    <w:rsid w:val="00303D09"/>
    <w:rsid w:val="00305883"/>
    <w:rsid w:val="0030652D"/>
    <w:rsid w:val="0031068D"/>
    <w:rsid w:val="00310E71"/>
    <w:rsid w:val="00312315"/>
    <w:rsid w:val="00314982"/>
    <w:rsid w:val="00315377"/>
    <w:rsid w:val="0031748A"/>
    <w:rsid w:val="00321D4E"/>
    <w:rsid w:val="00325FF1"/>
    <w:rsid w:val="003315B8"/>
    <w:rsid w:val="003321A5"/>
    <w:rsid w:val="00332954"/>
    <w:rsid w:val="00333A24"/>
    <w:rsid w:val="00335B95"/>
    <w:rsid w:val="003418CB"/>
    <w:rsid w:val="00342CA5"/>
    <w:rsid w:val="00345144"/>
    <w:rsid w:val="003452C8"/>
    <w:rsid w:val="00352B1B"/>
    <w:rsid w:val="00353511"/>
    <w:rsid w:val="00357DE6"/>
    <w:rsid w:val="00367484"/>
    <w:rsid w:val="00370A87"/>
    <w:rsid w:val="00374BDC"/>
    <w:rsid w:val="00384E48"/>
    <w:rsid w:val="0038654C"/>
    <w:rsid w:val="00386926"/>
    <w:rsid w:val="00392407"/>
    <w:rsid w:val="0039640A"/>
    <w:rsid w:val="003A055D"/>
    <w:rsid w:val="003A2BA9"/>
    <w:rsid w:val="003A4604"/>
    <w:rsid w:val="003A6111"/>
    <w:rsid w:val="003B002A"/>
    <w:rsid w:val="003B0FAD"/>
    <w:rsid w:val="003B1C11"/>
    <w:rsid w:val="003B1E82"/>
    <w:rsid w:val="003B4066"/>
    <w:rsid w:val="003B5347"/>
    <w:rsid w:val="003B63F0"/>
    <w:rsid w:val="003B7954"/>
    <w:rsid w:val="003D2DB0"/>
    <w:rsid w:val="003D45F2"/>
    <w:rsid w:val="003D6715"/>
    <w:rsid w:val="003D7FD3"/>
    <w:rsid w:val="003E5781"/>
    <w:rsid w:val="003F073E"/>
    <w:rsid w:val="003F2F1E"/>
    <w:rsid w:val="00407C93"/>
    <w:rsid w:val="00411599"/>
    <w:rsid w:val="004131BC"/>
    <w:rsid w:val="00414582"/>
    <w:rsid w:val="00416C0C"/>
    <w:rsid w:val="004253F7"/>
    <w:rsid w:val="00426AF8"/>
    <w:rsid w:val="004328BA"/>
    <w:rsid w:val="004348CD"/>
    <w:rsid w:val="00440C38"/>
    <w:rsid w:val="00442164"/>
    <w:rsid w:val="004439E6"/>
    <w:rsid w:val="004467F7"/>
    <w:rsid w:val="00447746"/>
    <w:rsid w:val="00453F9F"/>
    <w:rsid w:val="00456495"/>
    <w:rsid w:val="004577F3"/>
    <w:rsid w:val="004620D9"/>
    <w:rsid w:val="00464B10"/>
    <w:rsid w:val="004667EF"/>
    <w:rsid w:val="00466F83"/>
    <w:rsid w:val="00467384"/>
    <w:rsid w:val="00472958"/>
    <w:rsid w:val="00472ACD"/>
    <w:rsid w:val="0047513D"/>
    <w:rsid w:val="00475E15"/>
    <w:rsid w:val="00477C9C"/>
    <w:rsid w:val="00481721"/>
    <w:rsid w:val="00481825"/>
    <w:rsid w:val="004828E3"/>
    <w:rsid w:val="00484228"/>
    <w:rsid w:val="00485A38"/>
    <w:rsid w:val="00486B0E"/>
    <w:rsid w:val="00492306"/>
    <w:rsid w:val="0049249A"/>
    <w:rsid w:val="00494B4E"/>
    <w:rsid w:val="004956F0"/>
    <w:rsid w:val="00497434"/>
    <w:rsid w:val="004975EF"/>
    <w:rsid w:val="00497E1D"/>
    <w:rsid w:val="004A09E0"/>
    <w:rsid w:val="004A0FEB"/>
    <w:rsid w:val="004A21CF"/>
    <w:rsid w:val="004A31C9"/>
    <w:rsid w:val="004A3396"/>
    <w:rsid w:val="004A47A7"/>
    <w:rsid w:val="004B262C"/>
    <w:rsid w:val="004B569B"/>
    <w:rsid w:val="004B70AB"/>
    <w:rsid w:val="004C16D5"/>
    <w:rsid w:val="004C38A9"/>
    <w:rsid w:val="004C460D"/>
    <w:rsid w:val="004C46EB"/>
    <w:rsid w:val="004C75AA"/>
    <w:rsid w:val="004D1C99"/>
    <w:rsid w:val="004D5DFF"/>
    <w:rsid w:val="004D626C"/>
    <w:rsid w:val="004D6B42"/>
    <w:rsid w:val="004E184D"/>
    <w:rsid w:val="004E3563"/>
    <w:rsid w:val="004E6E73"/>
    <w:rsid w:val="004F2580"/>
    <w:rsid w:val="004F3211"/>
    <w:rsid w:val="004F5E9A"/>
    <w:rsid w:val="004F7582"/>
    <w:rsid w:val="0050182B"/>
    <w:rsid w:val="0050432E"/>
    <w:rsid w:val="00505438"/>
    <w:rsid w:val="00505F8C"/>
    <w:rsid w:val="00506A55"/>
    <w:rsid w:val="005131FD"/>
    <w:rsid w:val="0051689F"/>
    <w:rsid w:val="005168AC"/>
    <w:rsid w:val="0051785A"/>
    <w:rsid w:val="0052344D"/>
    <w:rsid w:val="00527064"/>
    <w:rsid w:val="005345C2"/>
    <w:rsid w:val="00535D56"/>
    <w:rsid w:val="00537F50"/>
    <w:rsid w:val="00541453"/>
    <w:rsid w:val="00541CC6"/>
    <w:rsid w:val="00543DD0"/>
    <w:rsid w:val="00544F5D"/>
    <w:rsid w:val="00545340"/>
    <w:rsid w:val="00552296"/>
    <w:rsid w:val="005551D8"/>
    <w:rsid w:val="005575CA"/>
    <w:rsid w:val="00557A41"/>
    <w:rsid w:val="0056067C"/>
    <w:rsid w:val="00562833"/>
    <w:rsid w:val="00562EA7"/>
    <w:rsid w:val="0056582D"/>
    <w:rsid w:val="005667F0"/>
    <w:rsid w:val="00566C24"/>
    <w:rsid w:val="005704A9"/>
    <w:rsid w:val="00576DCC"/>
    <w:rsid w:val="00581549"/>
    <w:rsid w:val="0058521E"/>
    <w:rsid w:val="00591775"/>
    <w:rsid w:val="00595A9D"/>
    <w:rsid w:val="00597F87"/>
    <w:rsid w:val="005A021B"/>
    <w:rsid w:val="005A0518"/>
    <w:rsid w:val="005A4D04"/>
    <w:rsid w:val="005A62CE"/>
    <w:rsid w:val="005A6AC7"/>
    <w:rsid w:val="005A6FAF"/>
    <w:rsid w:val="005B24C2"/>
    <w:rsid w:val="005B2910"/>
    <w:rsid w:val="005B4119"/>
    <w:rsid w:val="005B7AB3"/>
    <w:rsid w:val="005C2A61"/>
    <w:rsid w:val="005C3AE6"/>
    <w:rsid w:val="005C4807"/>
    <w:rsid w:val="005C6888"/>
    <w:rsid w:val="005C76E0"/>
    <w:rsid w:val="005D1BEF"/>
    <w:rsid w:val="005D36B0"/>
    <w:rsid w:val="005D60A0"/>
    <w:rsid w:val="005E3AFE"/>
    <w:rsid w:val="005E5E5A"/>
    <w:rsid w:val="005F0413"/>
    <w:rsid w:val="005F1DB5"/>
    <w:rsid w:val="006035F3"/>
    <w:rsid w:val="006042CD"/>
    <w:rsid w:val="00610A77"/>
    <w:rsid w:val="006112B0"/>
    <w:rsid w:val="00614A0F"/>
    <w:rsid w:val="00614E9C"/>
    <w:rsid w:val="0061528E"/>
    <w:rsid w:val="006162FB"/>
    <w:rsid w:val="00617B00"/>
    <w:rsid w:val="00617CA6"/>
    <w:rsid w:val="00620523"/>
    <w:rsid w:val="00623173"/>
    <w:rsid w:val="006252C8"/>
    <w:rsid w:val="00625CD5"/>
    <w:rsid w:val="0062610D"/>
    <w:rsid w:val="00626625"/>
    <w:rsid w:val="00626D1A"/>
    <w:rsid w:val="0062779A"/>
    <w:rsid w:val="006279A9"/>
    <w:rsid w:val="0063446B"/>
    <w:rsid w:val="00635684"/>
    <w:rsid w:val="00641573"/>
    <w:rsid w:val="00642320"/>
    <w:rsid w:val="00643CEB"/>
    <w:rsid w:val="00643FBE"/>
    <w:rsid w:val="006468CB"/>
    <w:rsid w:val="00646E59"/>
    <w:rsid w:val="0065435C"/>
    <w:rsid w:val="00661E20"/>
    <w:rsid w:val="00665B51"/>
    <w:rsid w:val="0066757C"/>
    <w:rsid w:val="00673F01"/>
    <w:rsid w:val="00680A4B"/>
    <w:rsid w:val="0068189D"/>
    <w:rsid w:val="00682E2A"/>
    <w:rsid w:val="00687FE7"/>
    <w:rsid w:val="00694CE8"/>
    <w:rsid w:val="0069709F"/>
    <w:rsid w:val="006A3FD0"/>
    <w:rsid w:val="006A46A9"/>
    <w:rsid w:val="006A6017"/>
    <w:rsid w:val="006B05C3"/>
    <w:rsid w:val="006B43E6"/>
    <w:rsid w:val="006B6AA8"/>
    <w:rsid w:val="006B6ED0"/>
    <w:rsid w:val="006C01EA"/>
    <w:rsid w:val="006C723C"/>
    <w:rsid w:val="006D190F"/>
    <w:rsid w:val="006D2024"/>
    <w:rsid w:val="006D33C6"/>
    <w:rsid w:val="006D73A3"/>
    <w:rsid w:val="006E0F21"/>
    <w:rsid w:val="006E6171"/>
    <w:rsid w:val="006E667D"/>
    <w:rsid w:val="006E77CF"/>
    <w:rsid w:val="006F11AF"/>
    <w:rsid w:val="006F3FAF"/>
    <w:rsid w:val="006F4182"/>
    <w:rsid w:val="006F70AE"/>
    <w:rsid w:val="00703CD4"/>
    <w:rsid w:val="0070539F"/>
    <w:rsid w:val="00710D61"/>
    <w:rsid w:val="00712AD1"/>
    <w:rsid w:val="00713943"/>
    <w:rsid w:val="00713B44"/>
    <w:rsid w:val="007244E4"/>
    <w:rsid w:val="00724E91"/>
    <w:rsid w:val="007307E9"/>
    <w:rsid w:val="007338E5"/>
    <w:rsid w:val="007343DE"/>
    <w:rsid w:val="00734F87"/>
    <w:rsid w:val="0073588B"/>
    <w:rsid w:val="00737066"/>
    <w:rsid w:val="00742E46"/>
    <w:rsid w:val="00743D29"/>
    <w:rsid w:val="00745254"/>
    <w:rsid w:val="00746D7C"/>
    <w:rsid w:val="00747565"/>
    <w:rsid w:val="00752D5D"/>
    <w:rsid w:val="00754EED"/>
    <w:rsid w:val="0075679C"/>
    <w:rsid w:val="007568C6"/>
    <w:rsid w:val="007611C1"/>
    <w:rsid w:val="0076431F"/>
    <w:rsid w:val="007707E2"/>
    <w:rsid w:val="0077118C"/>
    <w:rsid w:val="00772747"/>
    <w:rsid w:val="0077644B"/>
    <w:rsid w:val="00777089"/>
    <w:rsid w:val="00777918"/>
    <w:rsid w:val="00777CF8"/>
    <w:rsid w:val="00782442"/>
    <w:rsid w:val="00782C5D"/>
    <w:rsid w:val="00783944"/>
    <w:rsid w:val="00783A9E"/>
    <w:rsid w:val="00783C53"/>
    <w:rsid w:val="00790077"/>
    <w:rsid w:val="00793496"/>
    <w:rsid w:val="007962F4"/>
    <w:rsid w:val="00797E17"/>
    <w:rsid w:val="00797EA7"/>
    <w:rsid w:val="007A0B33"/>
    <w:rsid w:val="007A1232"/>
    <w:rsid w:val="007A6914"/>
    <w:rsid w:val="007A6DF1"/>
    <w:rsid w:val="007B258D"/>
    <w:rsid w:val="007B3081"/>
    <w:rsid w:val="007B386B"/>
    <w:rsid w:val="007B583E"/>
    <w:rsid w:val="007B6ECB"/>
    <w:rsid w:val="007C0BC5"/>
    <w:rsid w:val="007C15FE"/>
    <w:rsid w:val="007C3704"/>
    <w:rsid w:val="007C3CB7"/>
    <w:rsid w:val="007C7D98"/>
    <w:rsid w:val="007D2D17"/>
    <w:rsid w:val="007D411C"/>
    <w:rsid w:val="007D477F"/>
    <w:rsid w:val="007D7072"/>
    <w:rsid w:val="007E247D"/>
    <w:rsid w:val="007E5F27"/>
    <w:rsid w:val="007F3DD1"/>
    <w:rsid w:val="00801BA7"/>
    <w:rsid w:val="008029AF"/>
    <w:rsid w:val="00802E9F"/>
    <w:rsid w:val="00803155"/>
    <w:rsid w:val="0080631F"/>
    <w:rsid w:val="00810EA9"/>
    <w:rsid w:val="008126C5"/>
    <w:rsid w:val="00815ADA"/>
    <w:rsid w:val="00824C43"/>
    <w:rsid w:val="008316E2"/>
    <w:rsid w:val="00832CED"/>
    <w:rsid w:val="008347DB"/>
    <w:rsid w:val="00837D13"/>
    <w:rsid w:val="0084596E"/>
    <w:rsid w:val="00845BAE"/>
    <w:rsid w:val="00846A14"/>
    <w:rsid w:val="008479C7"/>
    <w:rsid w:val="00847F9B"/>
    <w:rsid w:val="0085128C"/>
    <w:rsid w:val="0085155D"/>
    <w:rsid w:val="00854C3F"/>
    <w:rsid w:val="0085607F"/>
    <w:rsid w:val="00856F9C"/>
    <w:rsid w:val="00866059"/>
    <w:rsid w:val="00866455"/>
    <w:rsid w:val="008702E0"/>
    <w:rsid w:val="00872FE4"/>
    <w:rsid w:val="00873CD1"/>
    <w:rsid w:val="008833F0"/>
    <w:rsid w:val="00894944"/>
    <w:rsid w:val="00894C67"/>
    <w:rsid w:val="008954E8"/>
    <w:rsid w:val="008A010D"/>
    <w:rsid w:val="008A7C8B"/>
    <w:rsid w:val="008B49E9"/>
    <w:rsid w:val="008B4DF8"/>
    <w:rsid w:val="008B6309"/>
    <w:rsid w:val="008B7A11"/>
    <w:rsid w:val="008C1FF7"/>
    <w:rsid w:val="008C2427"/>
    <w:rsid w:val="008C486C"/>
    <w:rsid w:val="008C4FDD"/>
    <w:rsid w:val="008D1869"/>
    <w:rsid w:val="008D2DC6"/>
    <w:rsid w:val="008E309F"/>
    <w:rsid w:val="008E4B1A"/>
    <w:rsid w:val="008E60C8"/>
    <w:rsid w:val="008E7812"/>
    <w:rsid w:val="008F22B1"/>
    <w:rsid w:val="008F52B9"/>
    <w:rsid w:val="008F7658"/>
    <w:rsid w:val="008F7C1F"/>
    <w:rsid w:val="00906A05"/>
    <w:rsid w:val="009138B3"/>
    <w:rsid w:val="009172AA"/>
    <w:rsid w:val="00920282"/>
    <w:rsid w:val="00920755"/>
    <w:rsid w:val="0092528A"/>
    <w:rsid w:val="009263E6"/>
    <w:rsid w:val="00927CD2"/>
    <w:rsid w:val="00930703"/>
    <w:rsid w:val="00930C19"/>
    <w:rsid w:val="00934CEA"/>
    <w:rsid w:val="00936BD5"/>
    <w:rsid w:val="00940CDA"/>
    <w:rsid w:val="00946153"/>
    <w:rsid w:val="00946346"/>
    <w:rsid w:val="009503BB"/>
    <w:rsid w:val="00951787"/>
    <w:rsid w:val="009537EB"/>
    <w:rsid w:val="0095495A"/>
    <w:rsid w:val="00954A26"/>
    <w:rsid w:val="00954E81"/>
    <w:rsid w:val="00955665"/>
    <w:rsid w:val="00960947"/>
    <w:rsid w:val="009622D5"/>
    <w:rsid w:val="009625B1"/>
    <w:rsid w:val="00962BAB"/>
    <w:rsid w:val="00975A43"/>
    <w:rsid w:val="0098072E"/>
    <w:rsid w:val="00990B99"/>
    <w:rsid w:val="00991213"/>
    <w:rsid w:val="009913A2"/>
    <w:rsid w:val="009913FE"/>
    <w:rsid w:val="009A0772"/>
    <w:rsid w:val="009A20E4"/>
    <w:rsid w:val="009A3C2D"/>
    <w:rsid w:val="009B0FE5"/>
    <w:rsid w:val="009B2812"/>
    <w:rsid w:val="009B2FCE"/>
    <w:rsid w:val="009B4B38"/>
    <w:rsid w:val="009B5248"/>
    <w:rsid w:val="009B6789"/>
    <w:rsid w:val="009C735E"/>
    <w:rsid w:val="009C75A9"/>
    <w:rsid w:val="009D600C"/>
    <w:rsid w:val="009D6297"/>
    <w:rsid w:val="009D7721"/>
    <w:rsid w:val="009E53DA"/>
    <w:rsid w:val="009F73C5"/>
    <w:rsid w:val="009F7962"/>
    <w:rsid w:val="00A00866"/>
    <w:rsid w:val="00A00E14"/>
    <w:rsid w:val="00A05132"/>
    <w:rsid w:val="00A07C33"/>
    <w:rsid w:val="00A105BE"/>
    <w:rsid w:val="00A14F47"/>
    <w:rsid w:val="00A15023"/>
    <w:rsid w:val="00A23E02"/>
    <w:rsid w:val="00A277E7"/>
    <w:rsid w:val="00A34E4F"/>
    <w:rsid w:val="00A36B84"/>
    <w:rsid w:val="00A4563F"/>
    <w:rsid w:val="00A508F8"/>
    <w:rsid w:val="00A5586C"/>
    <w:rsid w:val="00A64979"/>
    <w:rsid w:val="00A65222"/>
    <w:rsid w:val="00A6630C"/>
    <w:rsid w:val="00A7671E"/>
    <w:rsid w:val="00A82CD3"/>
    <w:rsid w:val="00A8612D"/>
    <w:rsid w:val="00A87506"/>
    <w:rsid w:val="00A905C7"/>
    <w:rsid w:val="00A91670"/>
    <w:rsid w:val="00A91F3C"/>
    <w:rsid w:val="00A92380"/>
    <w:rsid w:val="00A939C9"/>
    <w:rsid w:val="00A94A39"/>
    <w:rsid w:val="00A96105"/>
    <w:rsid w:val="00AA509A"/>
    <w:rsid w:val="00AB09F1"/>
    <w:rsid w:val="00AB3E65"/>
    <w:rsid w:val="00AB490A"/>
    <w:rsid w:val="00AC0D5B"/>
    <w:rsid w:val="00AC1CE8"/>
    <w:rsid w:val="00AC581E"/>
    <w:rsid w:val="00AD19E0"/>
    <w:rsid w:val="00AD1C34"/>
    <w:rsid w:val="00AD4780"/>
    <w:rsid w:val="00AD76BE"/>
    <w:rsid w:val="00AE062B"/>
    <w:rsid w:val="00AE0833"/>
    <w:rsid w:val="00AE1D32"/>
    <w:rsid w:val="00AF0460"/>
    <w:rsid w:val="00AF2721"/>
    <w:rsid w:val="00AF476A"/>
    <w:rsid w:val="00AF5A71"/>
    <w:rsid w:val="00AF7746"/>
    <w:rsid w:val="00AF7AF8"/>
    <w:rsid w:val="00B00C63"/>
    <w:rsid w:val="00B017BF"/>
    <w:rsid w:val="00B02D9D"/>
    <w:rsid w:val="00B03DE9"/>
    <w:rsid w:val="00B10C44"/>
    <w:rsid w:val="00B1417A"/>
    <w:rsid w:val="00B1475F"/>
    <w:rsid w:val="00B1505A"/>
    <w:rsid w:val="00B26904"/>
    <w:rsid w:val="00B26F60"/>
    <w:rsid w:val="00B3342A"/>
    <w:rsid w:val="00B34A4D"/>
    <w:rsid w:val="00B36C5C"/>
    <w:rsid w:val="00B373C9"/>
    <w:rsid w:val="00B43469"/>
    <w:rsid w:val="00B45D24"/>
    <w:rsid w:val="00B45E95"/>
    <w:rsid w:val="00B47891"/>
    <w:rsid w:val="00B52D8D"/>
    <w:rsid w:val="00B54C97"/>
    <w:rsid w:val="00B63E02"/>
    <w:rsid w:val="00B64214"/>
    <w:rsid w:val="00B70C2B"/>
    <w:rsid w:val="00B75D20"/>
    <w:rsid w:val="00B75FAB"/>
    <w:rsid w:val="00B80630"/>
    <w:rsid w:val="00B80763"/>
    <w:rsid w:val="00B8511F"/>
    <w:rsid w:val="00B86ED1"/>
    <w:rsid w:val="00B90DC1"/>
    <w:rsid w:val="00B9233A"/>
    <w:rsid w:val="00B92664"/>
    <w:rsid w:val="00B93755"/>
    <w:rsid w:val="00B944AB"/>
    <w:rsid w:val="00B95B28"/>
    <w:rsid w:val="00B97987"/>
    <w:rsid w:val="00BA0394"/>
    <w:rsid w:val="00BA1140"/>
    <w:rsid w:val="00BA12AB"/>
    <w:rsid w:val="00BA261B"/>
    <w:rsid w:val="00BA7519"/>
    <w:rsid w:val="00BA7A71"/>
    <w:rsid w:val="00BB0CBD"/>
    <w:rsid w:val="00BB3629"/>
    <w:rsid w:val="00BB5979"/>
    <w:rsid w:val="00BB6D8C"/>
    <w:rsid w:val="00BB7060"/>
    <w:rsid w:val="00BD2C6C"/>
    <w:rsid w:val="00BD5232"/>
    <w:rsid w:val="00BD6B2C"/>
    <w:rsid w:val="00BD75F8"/>
    <w:rsid w:val="00BD789A"/>
    <w:rsid w:val="00BE0BDB"/>
    <w:rsid w:val="00BE1B8E"/>
    <w:rsid w:val="00BE5AA3"/>
    <w:rsid w:val="00BE748D"/>
    <w:rsid w:val="00BF0B1D"/>
    <w:rsid w:val="00BF793B"/>
    <w:rsid w:val="00C04F24"/>
    <w:rsid w:val="00C11BE6"/>
    <w:rsid w:val="00C11BFD"/>
    <w:rsid w:val="00C12430"/>
    <w:rsid w:val="00C14C5A"/>
    <w:rsid w:val="00C17A0E"/>
    <w:rsid w:val="00C200C3"/>
    <w:rsid w:val="00C21A0A"/>
    <w:rsid w:val="00C23472"/>
    <w:rsid w:val="00C265C0"/>
    <w:rsid w:val="00C30595"/>
    <w:rsid w:val="00C31B9C"/>
    <w:rsid w:val="00C31E0E"/>
    <w:rsid w:val="00C32DB0"/>
    <w:rsid w:val="00C34F64"/>
    <w:rsid w:val="00C35783"/>
    <w:rsid w:val="00C40F46"/>
    <w:rsid w:val="00C4654F"/>
    <w:rsid w:val="00C46689"/>
    <w:rsid w:val="00C50172"/>
    <w:rsid w:val="00C501B2"/>
    <w:rsid w:val="00C50B43"/>
    <w:rsid w:val="00C51CD8"/>
    <w:rsid w:val="00C525E8"/>
    <w:rsid w:val="00C52DE4"/>
    <w:rsid w:val="00C548EE"/>
    <w:rsid w:val="00C54FAB"/>
    <w:rsid w:val="00C5624A"/>
    <w:rsid w:val="00C73C52"/>
    <w:rsid w:val="00C76790"/>
    <w:rsid w:val="00C807E8"/>
    <w:rsid w:val="00C8483E"/>
    <w:rsid w:val="00C85F35"/>
    <w:rsid w:val="00C86139"/>
    <w:rsid w:val="00C92563"/>
    <w:rsid w:val="00C936B6"/>
    <w:rsid w:val="00C95512"/>
    <w:rsid w:val="00C96652"/>
    <w:rsid w:val="00CA0261"/>
    <w:rsid w:val="00CA1589"/>
    <w:rsid w:val="00CA5033"/>
    <w:rsid w:val="00CA7692"/>
    <w:rsid w:val="00CB00BE"/>
    <w:rsid w:val="00CB26F1"/>
    <w:rsid w:val="00CB4224"/>
    <w:rsid w:val="00CB4A56"/>
    <w:rsid w:val="00CB4B62"/>
    <w:rsid w:val="00CB7A1F"/>
    <w:rsid w:val="00CC0208"/>
    <w:rsid w:val="00CC326D"/>
    <w:rsid w:val="00CC3CBF"/>
    <w:rsid w:val="00CC4E00"/>
    <w:rsid w:val="00CC554C"/>
    <w:rsid w:val="00CC5FC3"/>
    <w:rsid w:val="00CD2D18"/>
    <w:rsid w:val="00CD3528"/>
    <w:rsid w:val="00CD3BCE"/>
    <w:rsid w:val="00CD42E9"/>
    <w:rsid w:val="00CD55B1"/>
    <w:rsid w:val="00CE109A"/>
    <w:rsid w:val="00CE16CE"/>
    <w:rsid w:val="00CE42CB"/>
    <w:rsid w:val="00CE4AAD"/>
    <w:rsid w:val="00CE4F71"/>
    <w:rsid w:val="00CE7DB5"/>
    <w:rsid w:val="00CF083A"/>
    <w:rsid w:val="00CF0BDA"/>
    <w:rsid w:val="00CF3D49"/>
    <w:rsid w:val="00CF4E52"/>
    <w:rsid w:val="00D018D1"/>
    <w:rsid w:val="00D04739"/>
    <w:rsid w:val="00D11261"/>
    <w:rsid w:val="00D14352"/>
    <w:rsid w:val="00D14CB9"/>
    <w:rsid w:val="00D20733"/>
    <w:rsid w:val="00D23D22"/>
    <w:rsid w:val="00D259AD"/>
    <w:rsid w:val="00D33F0A"/>
    <w:rsid w:val="00D359A4"/>
    <w:rsid w:val="00D37E41"/>
    <w:rsid w:val="00D37F26"/>
    <w:rsid w:val="00D44D5A"/>
    <w:rsid w:val="00D457CA"/>
    <w:rsid w:val="00D45EB3"/>
    <w:rsid w:val="00D466FA"/>
    <w:rsid w:val="00D5014F"/>
    <w:rsid w:val="00D5239C"/>
    <w:rsid w:val="00D545C5"/>
    <w:rsid w:val="00D56E1E"/>
    <w:rsid w:val="00D61991"/>
    <w:rsid w:val="00D61EAB"/>
    <w:rsid w:val="00D62462"/>
    <w:rsid w:val="00D63B84"/>
    <w:rsid w:val="00D653AA"/>
    <w:rsid w:val="00D83221"/>
    <w:rsid w:val="00D845E7"/>
    <w:rsid w:val="00D84DB3"/>
    <w:rsid w:val="00D86A0B"/>
    <w:rsid w:val="00D903D5"/>
    <w:rsid w:val="00D91AD2"/>
    <w:rsid w:val="00D9280C"/>
    <w:rsid w:val="00D935B3"/>
    <w:rsid w:val="00D94E2B"/>
    <w:rsid w:val="00D9769A"/>
    <w:rsid w:val="00DA542C"/>
    <w:rsid w:val="00DB38DB"/>
    <w:rsid w:val="00DB3AE2"/>
    <w:rsid w:val="00DB49CE"/>
    <w:rsid w:val="00DB6D2C"/>
    <w:rsid w:val="00DC51AB"/>
    <w:rsid w:val="00DC6A39"/>
    <w:rsid w:val="00DC7F53"/>
    <w:rsid w:val="00DD3FDC"/>
    <w:rsid w:val="00DE31F2"/>
    <w:rsid w:val="00DE730B"/>
    <w:rsid w:val="00DF0674"/>
    <w:rsid w:val="00DF222D"/>
    <w:rsid w:val="00DF39F2"/>
    <w:rsid w:val="00E02AC4"/>
    <w:rsid w:val="00E03439"/>
    <w:rsid w:val="00E04B17"/>
    <w:rsid w:val="00E0772C"/>
    <w:rsid w:val="00E11A31"/>
    <w:rsid w:val="00E13CEA"/>
    <w:rsid w:val="00E16422"/>
    <w:rsid w:val="00E16720"/>
    <w:rsid w:val="00E16ECC"/>
    <w:rsid w:val="00E17CD9"/>
    <w:rsid w:val="00E20B17"/>
    <w:rsid w:val="00E25187"/>
    <w:rsid w:val="00E378A8"/>
    <w:rsid w:val="00E42A4E"/>
    <w:rsid w:val="00E45C31"/>
    <w:rsid w:val="00E546D1"/>
    <w:rsid w:val="00E61560"/>
    <w:rsid w:val="00E72F76"/>
    <w:rsid w:val="00E74258"/>
    <w:rsid w:val="00E755BA"/>
    <w:rsid w:val="00E8047F"/>
    <w:rsid w:val="00E81700"/>
    <w:rsid w:val="00E82953"/>
    <w:rsid w:val="00E837BC"/>
    <w:rsid w:val="00E84CCD"/>
    <w:rsid w:val="00E868DC"/>
    <w:rsid w:val="00E86C19"/>
    <w:rsid w:val="00E909DB"/>
    <w:rsid w:val="00E91358"/>
    <w:rsid w:val="00E91B73"/>
    <w:rsid w:val="00E93CB9"/>
    <w:rsid w:val="00E95D69"/>
    <w:rsid w:val="00EA29E7"/>
    <w:rsid w:val="00EA2A21"/>
    <w:rsid w:val="00EA4BE1"/>
    <w:rsid w:val="00EB253E"/>
    <w:rsid w:val="00EB70BB"/>
    <w:rsid w:val="00EC15D4"/>
    <w:rsid w:val="00EC4C09"/>
    <w:rsid w:val="00EC586E"/>
    <w:rsid w:val="00EC5D52"/>
    <w:rsid w:val="00ED3713"/>
    <w:rsid w:val="00ED4022"/>
    <w:rsid w:val="00ED74F1"/>
    <w:rsid w:val="00EE3E18"/>
    <w:rsid w:val="00EE41E6"/>
    <w:rsid w:val="00EE50F3"/>
    <w:rsid w:val="00EE577F"/>
    <w:rsid w:val="00EE6FA5"/>
    <w:rsid w:val="00EF6447"/>
    <w:rsid w:val="00F00537"/>
    <w:rsid w:val="00F01158"/>
    <w:rsid w:val="00F03C6A"/>
    <w:rsid w:val="00F06F58"/>
    <w:rsid w:val="00F12699"/>
    <w:rsid w:val="00F12B93"/>
    <w:rsid w:val="00F2287C"/>
    <w:rsid w:val="00F24805"/>
    <w:rsid w:val="00F249F9"/>
    <w:rsid w:val="00F24CCA"/>
    <w:rsid w:val="00F2532A"/>
    <w:rsid w:val="00F259D9"/>
    <w:rsid w:val="00F25A63"/>
    <w:rsid w:val="00F310E6"/>
    <w:rsid w:val="00F359B8"/>
    <w:rsid w:val="00F372B8"/>
    <w:rsid w:val="00F44F30"/>
    <w:rsid w:val="00F44F6D"/>
    <w:rsid w:val="00F47504"/>
    <w:rsid w:val="00F47A50"/>
    <w:rsid w:val="00F51B70"/>
    <w:rsid w:val="00F61BF3"/>
    <w:rsid w:val="00F61D4D"/>
    <w:rsid w:val="00F6365C"/>
    <w:rsid w:val="00F71239"/>
    <w:rsid w:val="00F743B7"/>
    <w:rsid w:val="00F82BAC"/>
    <w:rsid w:val="00F8572C"/>
    <w:rsid w:val="00F91D2F"/>
    <w:rsid w:val="00F91D49"/>
    <w:rsid w:val="00F922D7"/>
    <w:rsid w:val="00FA3B9F"/>
    <w:rsid w:val="00FA5F46"/>
    <w:rsid w:val="00FA60A1"/>
    <w:rsid w:val="00FA6762"/>
    <w:rsid w:val="00FB03B2"/>
    <w:rsid w:val="00FB253A"/>
    <w:rsid w:val="00FB3345"/>
    <w:rsid w:val="00FC5F8F"/>
    <w:rsid w:val="00FC646E"/>
    <w:rsid w:val="00FC7C59"/>
    <w:rsid w:val="00FD2F75"/>
    <w:rsid w:val="00FE01DF"/>
    <w:rsid w:val="00FE6262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82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4982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</w:rPr>
  </w:style>
  <w:style w:type="character" w:customStyle="1" w:styleId="a4">
    <w:name w:val="Название Знак"/>
    <w:basedOn w:val="a0"/>
    <w:link w:val="a3"/>
    <w:rsid w:val="0031498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1316</Words>
  <Characters>7505</Characters>
  <Application>Microsoft Office Word</Application>
  <DocSecurity>0</DocSecurity>
  <Lines>62</Lines>
  <Paragraphs>17</Paragraphs>
  <ScaleCrop>false</ScaleCrop>
  <Company>Microsoft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</cp:revision>
  <dcterms:created xsi:type="dcterms:W3CDTF">2015-10-16T16:23:00Z</dcterms:created>
  <dcterms:modified xsi:type="dcterms:W3CDTF">2015-10-18T08:44:00Z</dcterms:modified>
</cp:coreProperties>
</file>