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D8" w:rsidRPr="001E3F36" w:rsidRDefault="001324D8" w:rsidP="001324D8">
      <w:pPr>
        <w:pStyle w:val="1"/>
      </w:pPr>
      <w:bookmarkStart w:id="0" w:name="_Toc322624006"/>
      <w:r w:rsidRPr="001E3F36">
        <w:t>Тепловые явления. Температура</w:t>
      </w:r>
      <w:bookmarkEnd w:id="0"/>
    </w:p>
    <w:p w:rsidR="001324D8" w:rsidRDefault="001324D8" w:rsidP="001324D8">
      <w:pPr>
        <w:pStyle w:val="a3"/>
        <w:rPr>
          <w:rFonts w:ascii="Times New Roman" w:eastAsia="Times New Roman" w:hAnsi="Times New Roman"/>
          <w:color w:val="000000"/>
          <w:sz w:val="20"/>
          <w:szCs w:val="20"/>
        </w:rPr>
      </w:pPr>
      <w:r w:rsidRPr="001456E3">
        <w:rPr>
          <w:rFonts w:ascii="Times New Roman" w:eastAsia="Times New Roman" w:hAnsi="Times New Roman"/>
          <w:b/>
          <w:i/>
          <w:iCs/>
          <w:color w:val="000000"/>
          <w:sz w:val="20"/>
          <w:szCs w:val="20"/>
        </w:rPr>
        <w:t>Цели:</w:t>
      </w:r>
      <w:r w:rsidRPr="001E3F3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дать понятие теплового движения молекулы; ввести понятие температуры; познакомить учащихся с основными характеристиками теп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ловых процессов, с тепловым движением как особым видом движения.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Побуждать учащихся к преодолению трудностей в процессе умственной деятельности, воспитать интерес к физике.</w:t>
      </w:r>
    </w:p>
    <w:p w:rsidR="001324D8" w:rsidRPr="001E3F36" w:rsidRDefault="001324D8" w:rsidP="001324D8">
      <w:pPr>
        <w:pStyle w:val="a3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Ход урока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I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 Организационный момент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II</w:t>
      </w:r>
      <w:r w:rsidRPr="001E3F3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Pr="001E3F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Анализ итогов контрольной работы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В начале урока следует сделать короткий анализ итогов контрольной рабо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ты, обратив внимание учеников на решение наиболее интересных задач.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Если были ошибки в решении качественных задач, можно прокоммен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тировать их решение.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III</w:t>
      </w:r>
      <w:r w:rsidRPr="001E3F3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Pr="001E3F3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Повторение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 называются частицы, из которых состоят вещества?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Какие наблюдения свидетельствуют, что размеры молекул малы?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Какие явления показывают, что вещества состоят из частиц, раз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деленных промежутками?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 изменяется объем тела при уменьшении или увеличении расстояния между частицами?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Что такое диффузия?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Одинаково ли быстро протекает диффузия 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в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газах, жидкостях и в твердых телах?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Почему твердые тела и жидкости не распадаются на отдельные молекулы?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Какие явления указывают на то, что молекулы не только притя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гиваются друг к другу, но и отталкиваются?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Что вы знаете о молекулах одного и того же вещества? Какие три состояния вещества вы знаете?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Имеются ли различия между молекулами льда, воды, водяного пара?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 расположены и как движутся молекулы газа, жидкости и твердые тела?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IV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 Изучение нового материала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План изложения нового материала: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Определение тепловых явлений.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Измерение температуры. Термометр.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3.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Тепловое движение.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В окружающем мире происходят различные физические явления, ко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торые связаны с нагреванием и охлаждением тел.Словами «холодный», «теплый», «горячий» указывают на различную степень нагретости тела и говорят о различной температуре. Для объективности измерений температуры были созданы различного рода термометры. Нетрудно убедиться, что при повышении температуры газа возраста его давление на стенки сосуда.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Проводится демонстрация: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химическая пробирка, закрытая пробкой индикатором давления, стакан с теплой водой. Пробирка опускается в стакан с теплой водой, давление на индикаторе повышается.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Опыт показывает, что в основном все твердые тела и жидкости расширяются при повышении температуры. Таким образом, явление теплового расширения тел тоже может быть использовано для измерения температуры.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В повседневной деятельности мы часто встречаемся с понятиями </w:t>
      </w:r>
      <w:r w:rsidRPr="001E3F36">
        <w:rPr>
          <w:rFonts w:ascii="Times New Roman" w:eastAsia="Times New Roman" w:hAnsi="Times New Roman"/>
          <w:iCs/>
          <w:color w:val="000000"/>
          <w:sz w:val="20"/>
          <w:szCs w:val="20"/>
        </w:rPr>
        <w:t>«хол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одно», «горячо». Однако ощущение тепла и холода является субъективным фактором. В субъективности теплового ощущения учащиеся могут убедиться на следующих опытах: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а)  на столе устанавливают три сосуда с водой: один с горячей водой второй - с холодной и третий - с теплой. Предлагают одному желающем; ученику поместить левую руку в сосуд с горячей водой, а правую - в </w:t>
      </w:r>
      <w:r w:rsidRPr="001E3F36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cocy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д с холодной. Через некоторое время предлагают ученику обе руки опустить в сосуд с теплой водой. Ученик сообщает, что теперь правая рука чувствует тепло, а левая - холод, хотя обе руки находятся в одной и той же воде;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б)  учитель предлагает учащимся левой рукой дотронуться до деревянного предмета (например, стол, стул), а правой - до металлического. Хотя предметы находятся в классе при одной и той же температуре, левая рука ощущает тепло, правая - холод.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Отсюда делается вывод: </w:t>
      </w:r>
      <w:r w:rsidRPr="001E3F3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с </w:t>
      </w:r>
      <w:r w:rsidRPr="001E3F36">
        <w:rPr>
          <w:rFonts w:ascii="Times New Roman" w:eastAsia="Times New Roman" w:hAnsi="Times New Roman"/>
          <w:bCs/>
          <w:i/>
          <w:iCs/>
          <w:color w:val="000000"/>
          <w:sz w:val="20"/>
          <w:szCs w:val="20"/>
        </w:rPr>
        <w:t>помощью ощущений судить о температуре невозможно</w:t>
      </w:r>
      <w:r w:rsidRPr="001E3F36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</w:rPr>
        <w:t>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Первый прибор для объективной оценки температуры был изобретен Гали леем в 1592 г. Термоскоп Галилея был очень чувствителен к изменению температуры. Газовые термометры используются в науке в качестве образцовой прибора, по которому градуируются все остальные термометры.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Самое широкое применение на практике приобрели жидкостные термо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метры, в которых для регистрации температуры используется тепловое  расширение жидкости. Чаще всего для этих целей используют ртуть или, подкрашенный спирт.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Демонстрируются два термометра, обращают внимание на устройство медицинского термометра, и на диапазон температур. Формулируются пра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вила, обеспечивающие сохранность термометра и правильность измерений.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lastRenderedPageBreak/>
        <w:t xml:space="preserve">1)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Определить, в каких диапазонах температур можно производить из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мерения с помощью данного термометра.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2)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Определить цену деления шкалы и определить, с какой точностью можно измерить температуру с помощью данного термометра.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Совершенствованием термометров занимались много ученых. Каждый из них создавал свою шкалу. Некоторые из этих шкал широко распростра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нялись, другие, наоборот, быстро забылись. В настоящее время в большинстве стран для научных и практических елей используется Международная практическая температурная шкала. За нуль принимается температура плавления льда при нормальном ат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мосферном давлении (101,325 Па). Температуре кипения дистиллирован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ной воды при нормальном</w:t>
      </w:r>
      <w:r w:rsidRPr="001E3F36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 xml:space="preserve">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 атмосферном давлении приписывается значение 100 градусов. Шкала делится на 100 равных частей - градусов, каждый градус можно вновь поделить на равные доли.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Во Франции (и до революции в России) применялась шкала Реомюра, предложенная французским естествоиспытателем Р. Реомюром в 1730 г. В Англии и США до сих пор используется шкала Фаренгейта. Кипение воды по шкале Реомюра равно 80 °</w:t>
      </w:r>
      <w:r w:rsidRPr="001E3F36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R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, по шкале Фаренгейта 212 °</w:t>
      </w:r>
      <w:r w:rsidRPr="001E3F36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F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. Такой произ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вольный выбор нуля температур существенно усложняет теоретические выводы, приводит к громоздким формулам и ненужным вычислениям.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У. Томсон в .1848 г. (получивший впоследствии за научные заслуги ти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тул лорда Кельвина) предложил ввести новую шкалу температур, которая называется абсолютной. Нулевой уровень -273,15 °С.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Важно отметить, что любое измерение температуры требует времени. Время необходимо для того, чтобы термометр мог войти в состояние теп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лового равновесия с телом, температуру которого мы измеряем.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Фактически термометр показывает собственную температуру, которая в состоянии теплового равновесия равна температуре тела.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3.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Учащимся уже известно, что диффузия при более высокой темпера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туре происходит быстрее. Для доказательства этого факта можно проде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монстрировать опыт: опустить два кристаллика медного купороса в стакан с холодной и горячей водой. Во втором стакане скорость диффузии будет выше. Это означает, что скорость движения молекул и температура связа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ны между собой. Наблюдение за явлением диффузии позволило устано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вить: скорость движения частиц вещества зависит от температуры.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Теплая вода состоит из таких же молекул, как и холодная, разница меж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ду ними лишь в скорости движения молекул. Каждая молекула движется по очень сложной траектории.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Беспорядочное движение частиц, из которых состоят тела, называют те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пловым движением. В тепловом движении участвуют все молекулы тела.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Вывод; температура - это физическая характеристика состояния веще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ства, определяемая средней кинетической энергией хаотичного движения частиц вещества. С ростом температуры- растет их средняя кинетическая энергия.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 xml:space="preserve">Важнейшим понятием тепловых явлений является </w:t>
      </w:r>
      <w:r w:rsidRPr="001E3F36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тепловое движение.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Беспорядочное движение частиц, из которых состоит тело, называ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ется тепловым движением.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Учитель должен обратить внимание учеников на то, что тепловое дви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жение отличается от механического тем, что в нем участвуют очень много частиц и каждая движется беспорядочно.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Тепловое движение никогда не прекращается. Оно может лишь менять интенсивность. Траектория одной молекулы - ломаная линия. Чем больше частиц в веществе, тем более замысловатую форму имеет траектория отдельной частицы. Элементарный фрагмент такой ломаной - длина свободного пробега от соударения до соударения одной частицы с другой.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IV</w:t>
      </w:r>
      <w:r w:rsidRPr="001E3F36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Закрепление изученного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 меняется давление газа при изменении его температуры (при постоянном объеме)?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 меняются размеры твердых тел и жидкостей при изменении их температуры?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Что мы понимаем под температурой вещества?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Сформулируйте правила измерения температуры воды, воздуха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Какие температурные шкалы вам известны?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- 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Какие точки приняты в качестве основных на шкале Цельсия?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Домашнее задание</w:t>
      </w:r>
    </w:p>
    <w:p w:rsidR="001324D8" w:rsidRPr="001E3F36" w:rsidRDefault="001324D8" w:rsidP="001324D8">
      <w:pPr>
        <w:pStyle w:val="a3"/>
        <w:rPr>
          <w:rFonts w:ascii="Times New Roman" w:hAnsi="Times New Roman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1.  </w:t>
      </w:r>
      <w:r w:rsidRPr="00B2513B">
        <w:rPr>
          <w:rFonts w:ascii="Times New Roman" w:eastAsia="Times New Roman" w:hAnsi="Times New Roman"/>
          <w:color w:val="000000"/>
          <w:sz w:val="20"/>
          <w:szCs w:val="20"/>
        </w:rPr>
        <w:t xml:space="preserve">§ </w:t>
      </w:r>
      <w:r w:rsidRPr="00B2513B">
        <w:rPr>
          <w:rFonts w:ascii="Times New Roman" w:eastAsia="Times New Roman" w:hAnsi="Times New Roman"/>
          <w:bCs/>
          <w:color w:val="000000"/>
          <w:sz w:val="20"/>
          <w:szCs w:val="20"/>
        </w:rPr>
        <w:t>1-2</w:t>
      </w:r>
      <w:r w:rsidRPr="001E3F3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учебника; вопросы и задания к параграфу.</w:t>
      </w:r>
    </w:p>
    <w:p w:rsidR="001324D8" w:rsidRPr="001E3F36" w:rsidRDefault="001324D8" w:rsidP="001324D8">
      <w:pPr>
        <w:pStyle w:val="a3"/>
        <w:rPr>
          <w:rFonts w:ascii="Times New Roman" w:eastAsia="Times New Roman" w:hAnsi="Times New Roman"/>
          <w:color w:val="000000"/>
          <w:sz w:val="20"/>
          <w:szCs w:val="20"/>
        </w:rPr>
      </w:pPr>
      <w:r w:rsidRPr="001E3F36">
        <w:rPr>
          <w:rFonts w:ascii="Times New Roman" w:hAnsi="Times New Roman"/>
          <w:color w:val="000000"/>
          <w:sz w:val="20"/>
          <w:szCs w:val="20"/>
        </w:rPr>
        <w:t xml:space="preserve">2.  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t>Экспериментальное задание (для желающих). В стакан с холодно! водой осторожно долить горячей воды. Измерить температуру воды у дна стакана, в середине и у поверхности. Какой можно сделать вы</w:t>
      </w:r>
      <w:r w:rsidRPr="001E3F36">
        <w:rPr>
          <w:rFonts w:ascii="Times New Roman" w:eastAsia="Times New Roman" w:hAnsi="Times New Roman"/>
          <w:color w:val="000000"/>
          <w:sz w:val="20"/>
          <w:szCs w:val="20"/>
        </w:rPr>
        <w:softHyphen/>
        <w:t>вод? Как правильно измерять температуру жидкости?</w:t>
      </w:r>
    </w:p>
    <w:p w:rsidR="00D5437D" w:rsidRDefault="00D5437D"/>
    <w:sectPr w:rsidR="00D5437D" w:rsidSect="00D5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24D8"/>
    <w:rsid w:val="001324D8"/>
    <w:rsid w:val="00D5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D"/>
  </w:style>
  <w:style w:type="paragraph" w:styleId="1">
    <w:name w:val="heading 1"/>
    <w:basedOn w:val="a"/>
    <w:next w:val="a"/>
    <w:link w:val="10"/>
    <w:uiPriority w:val="9"/>
    <w:qFormat/>
    <w:rsid w:val="001324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4D8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3">
    <w:name w:val="No Spacing"/>
    <w:uiPriority w:val="1"/>
    <w:qFormat/>
    <w:rsid w:val="001324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2015-08-24T13:39:00Z</dcterms:created>
  <dcterms:modified xsi:type="dcterms:W3CDTF">2015-08-24T13:40:00Z</dcterms:modified>
</cp:coreProperties>
</file>