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15" w:rsidRPr="00560160" w:rsidRDefault="00921015" w:rsidP="009210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560160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Қысқа мерзімді жоспар</w:t>
      </w:r>
    </w:p>
    <w:p w:rsidR="00921015" w:rsidRPr="00560160" w:rsidRDefault="00921015" w:rsidP="009210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60160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Сыныбы</w:t>
      </w:r>
      <w:r w:rsidRPr="00560160">
        <w:rPr>
          <w:rFonts w:ascii="Times New Roman" w:eastAsia="Times New Roman" w:hAnsi="Times New Roman"/>
          <w:sz w:val="24"/>
          <w:szCs w:val="24"/>
          <w:lang w:val="kk-KZ" w:eastAsia="ru-RU"/>
        </w:rPr>
        <w:t>:  10 (жаратылыстану-математикалық бағыты)</w:t>
      </w:r>
    </w:p>
    <w:p w:rsidR="00921015" w:rsidRPr="00560160" w:rsidRDefault="00921015" w:rsidP="009210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60160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Пәні :</w:t>
      </w:r>
      <w:r w:rsidRPr="0056016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Химия</w:t>
      </w:r>
    </w:p>
    <w:tbl>
      <w:tblPr>
        <w:tblpPr w:leftFromText="180" w:rightFromText="180" w:bottomFromText="200" w:vertAnchor="text" w:tblpXSpec="right" w:tblpY="1"/>
        <w:tblOverlap w:val="never"/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3290"/>
        <w:gridCol w:w="4534"/>
      </w:tblGrid>
      <w:tr w:rsidR="00921015" w:rsidRPr="00560160" w:rsidTr="000C6A07">
        <w:trPr>
          <w:trHeight w:val="7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921015" w:rsidRPr="00560160" w:rsidRDefault="00921015" w:rsidP="000C6A0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№ 2 сабақ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921015" w:rsidRPr="00560160" w:rsidRDefault="00921015" w:rsidP="000C6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Химия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Күні: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921015" w:rsidRPr="00560160" w:rsidTr="000C6A07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Сабақ тақырыбы: 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 xml:space="preserve"> Атомдағы электрондардың қ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>оз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>ғалысы.</w:t>
            </w:r>
          </w:p>
        </w:tc>
      </w:tr>
      <w:tr w:rsidR="00921015" w:rsidRPr="00560160" w:rsidTr="000C6A07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Сілтеме</w:t>
            </w:r>
            <w:proofErr w:type="spellEnd"/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беретін мектептің 10 – сыныбына арналған оқулық «Химия» Алматы «Мектеп» 2012, Н.Нұрахметов, К.Сарманова, К.Жексембина, орта мектептің 8-11 сынып оқушыларына арналған оқу құралы Химия есептері мен жаттығуларының жинағы Алматы «Рауан» 1997 Я.Л.Гольдфорб, Ю.В.Ходаков, Ю.Б.Додонов</w:t>
            </w:r>
          </w:p>
        </w:tc>
      </w:tr>
      <w:tr w:rsidR="00921015" w:rsidRPr="00560160" w:rsidTr="000C6A07">
        <w:trPr>
          <w:trHeight w:val="148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Жалпы мақсаттар</w:t>
            </w: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Атом құрылысы тұрғысынан периодтық заңның мәнін одан әрі аша түсу, негізгі топшадағы химиялық элементтердің атом құрылысы мен оның қасиеттерінің өзгеру заңдылығын түсіндіру.</w:t>
            </w:r>
            <w:r w:rsidRPr="00560160">
              <w:rPr>
                <w:rStyle w:val="a6"/>
                <w:rFonts w:ascii="Times New Roman" w:hAnsi="Times New Roman"/>
                <w:i w:val="0"/>
                <w:sz w:val="24"/>
                <w:szCs w:val="24"/>
                <w:lang w:val="kk-KZ"/>
              </w:rPr>
              <w:t xml:space="preserve"> Оқушыларды атомдардың құрылыс теориясының негізгі жағдайларымен таныстыру.</w:t>
            </w:r>
            <w:r w:rsidRPr="00560160">
              <w:rPr>
                <w:rStyle w:val="a3"/>
                <w:rFonts w:eastAsia="Calibri"/>
                <w:b/>
                <w:bCs/>
                <w:smallCaps/>
                <w:sz w:val="24"/>
                <w:szCs w:val="24"/>
                <w:lang w:val="kk-KZ"/>
              </w:rPr>
              <w:t xml:space="preserve"> </w:t>
            </w:r>
            <w:r w:rsidRPr="00560160">
              <w:rPr>
                <w:rStyle w:val="a6"/>
                <w:rFonts w:ascii="Times New Roman" w:hAnsi="Times New Roman"/>
                <w:i w:val="0"/>
                <w:sz w:val="24"/>
                <w:szCs w:val="24"/>
                <w:lang w:val="kk-KZ"/>
              </w:rPr>
              <w:t xml:space="preserve"> Атомның электрондық орбиталдарының толтырылу ережелерімен, олардың  электрондық формулаларының құрастырылуымен таныстыру</w:t>
            </w:r>
          </w:p>
        </w:tc>
      </w:tr>
      <w:tr w:rsidR="00921015" w:rsidRPr="00560160" w:rsidTr="000C6A07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Күтілетін</w:t>
            </w: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нәтижесі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Атом құрылысы тұрғысынан периодтық заңның мәнін одан әрі аша түсу, негізгі топшадағы химиялық элементтердің атом құрылысы мен оның қасиеттерінің өзгеру заңдылығын түсінеді. </w:t>
            </w:r>
            <w:r w:rsidRPr="00560160">
              <w:rPr>
                <w:rStyle w:val="a6"/>
                <w:rFonts w:ascii="Times New Roman" w:hAnsi="Times New Roman"/>
                <w:i w:val="0"/>
                <w:sz w:val="24"/>
                <w:szCs w:val="24"/>
                <w:lang w:val="kk-KZ"/>
              </w:rPr>
              <w:t xml:space="preserve"> Атомдардың құрылыс теориясының негізгі жағдайларымен танысады.</w:t>
            </w:r>
            <w:r w:rsidRPr="00560160">
              <w:rPr>
                <w:rStyle w:val="a3"/>
                <w:rFonts w:eastAsia="Calibri"/>
                <w:b/>
                <w:bCs/>
                <w:smallCaps/>
                <w:sz w:val="24"/>
                <w:szCs w:val="24"/>
                <w:lang w:val="kk-KZ"/>
              </w:rPr>
              <w:t xml:space="preserve"> </w:t>
            </w:r>
            <w:r w:rsidRPr="00560160">
              <w:rPr>
                <w:rStyle w:val="a6"/>
                <w:rFonts w:ascii="Times New Roman" w:hAnsi="Times New Roman"/>
                <w:i w:val="0"/>
                <w:sz w:val="24"/>
                <w:szCs w:val="24"/>
                <w:lang w:val="kk-KZ"/>
              </w:rPr>
              <w:t xml:space="preserve"> </w:t>
            </w:r>
          </w:p>
        </w:tc>
      </w:tr>
      <w:tr w:rsidR="00921015" w:rsidRPr="00560160" w:rsidTr="000C6A07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Түйінді </w:t>
            </w:r>
            <w:proofErr w:type="spellStart"/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идеялар</w:t>
            </w:r>
            <w:proofErr w:type="spellEnd"/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16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Атомның барлық электрондары жиналып </w:t>
            </w:r>
            <w:r w:rsidRPr="00560160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kk-KZ"/>
              </w:rPr>
              <w:t xml:space="preserve">электрондық қауызын </w:t>
            </w:r>
            <w:r w:rsidRPr="0056016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құрайды.</w:t>
            </w:r>
          </w:p>
          <w:p w:rsidR="00921015" w:rsidRPr="00560160" w:rsidRDefault="00921015" w:rsidP="000C6A07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16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Өзара энергиясы жуық электрондар атомның электрондық қабатын түзеді.</w:t>
            </w:r>
          </w:p>
          <w:p w:rsidR="00921015" w:rsidRPr="00560160" w:rsidRDefault="00921015" w:rsidP="000C6A07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16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Электрондық қабаттар рет нөміріне қарай </w:t>
            </w:r>
            <w:r w:rsidRPr="00560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1,2,3,4… </w:t>
            </w:r>
            <w:r w:rsidRPr="0056016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деп белгіленеді.</w:t>
            </w:r>
          </w:p>
          <w:p w:rsidR="00921015" w:rsidRPr="00560160" w:rsidRDefault="00921015" w:rsidP="000C6A07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16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Әр қабаттағы орбитальдардың өзіндік энергиясы мен пішіндері болады.</w:t>
            </w:r>
          </w:p>
          <w:p w:rsidR="00921015" w:rsidRPr="00560160" w:rsidRDefault="00921015" w:rsidP="000C6A07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Шар тәрізді электрон бұлтын </w:t>
            </w:r>
            <w:r w:rsidRPr="0056016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s</w:t>
            </w:r>
            <w:r w:rsidRPr="0056016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proofErr w:type="spellStart"/>
            <w:r w:rsidRPr="0056016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электрондар</w:t>
            </w:r>
            <w:proofErr w:type="spellEnd"/>
            <w:r w:rsidRPr="0056016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деп</w:t>
            </w:r>
            <w:proofErr w:type="spellEnd"/>
            <w:r w:rsidRPr="00560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ал </w:t>
            </w:r>
            <w:proofErr w:type="spellStart"/>
            <w:r w:rsidRPr="00560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орбитальдарды</w:t>
            </w:r>
            <w:proofErr w:type="spellEnd"/>
            <w:r w:rsidRPr="00560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6016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s</w:t>
            </w:r>
            <w:r w:rsidRPr="0056016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Pr="0056016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орбиталь </w:t>
            </w:r>
            <w:r w:rsidRPr="0056016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д.а.</w:t>
            </w:r>
            <w:r w:rsidRPr="0056016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921015" w:rsidRPr="00560160" w:rsidTr="000C6A07">
        <w:trPr>
          <w:trHeight w:val="16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Сабақтың әдісі 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Топ, жұп, жекелей. ББК, диалогтік тәсіл, «миға шабуыл», «ой толғау»,  «кім жылдам», «кім шапшаң», «кім жүйрік». Жуан , жіңішке сұрақтар</w:t>
            </w:r>
          </w:p>
        </w:tc>
      </w:tr>
      <w:tr w:rsidR="00921015" w:rsidRPr="00560160" w:rsidTr="000C6A07">
        <w:trPr>
          <w:trHeight w:val="2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Сабақтың көрнекілігі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Д.И.Менделеевтің периодтық жүйесі,  интерактивті тақта,   маркер, қарындаш, плакаттар, слайдтар.  10-сынып электрондық оқулық.</w:t>
            </w:r>
            <w:r w:rsidRPr="0056016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АКТ-ны пайдаланып, жас ерекшеліктеріне сай сұрақтар мен тапсырмалар, ББү кестесі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921015" w:rsidRPr="00560160" w:rsidTr="000C6A07">
        <w:trPr>
          <w:trHeight w:val="43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Ұйымдастыру кезеңі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Оқушылармен  сәлемдесу,  түгелдеу.</w:t>
            </w:r>
          </w:p>
          <w:p w:rsidR="00921015" w:rsidRPr="00560160" w:rsidRDefault="00921015" w:rsidP="000C6A0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Оқушыларды  топқа бөлу  элементер таңбасы арқылы. </w:t>
            </w:r>
          </w:p>
          <w:p w:rsidR="00921015" w:rsidRPr="00560160" w:rsidRDefault="00921015" w:rsidP="000C6A0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Оқушыларға бағалау парақшалары таратылады.</w:t>
            </w:r>
          </w:p>
        </w:tc>
      </w:tr>
      <w:tr w:rsidR="00921015" w:rsidRPr="00560160" w:rsidTr="000C6A07">
        <w:trPr>
          <w:trHeight w:val="3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Қызығушылықты  ояту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«Ой-түйін»</w:t>
            </w:r>
          </w:p>
          <w:p w:rsidR="00921015" w:rsidRPr="00560160" w:rsidRDefault="00921015" w:rsidP="000C6A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Периодтық жүйе қай жылы ашылды?</w:t>
            </w:r>
          </w:p>
          <w:p w:rsidR="00921015" w:rsidRPr="00560160" w:rsidRDefault="00921015" w:rsidP="000C6A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Периодтық жүйені кім ашты?</w:t>
            </w:r>
          </w:p>
          <w:p w:rsidR="00921015" w:rsidRPr="00560160" w:rsidRDefault="00921015" w:rsidP="000C6A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Неше период бар,жіктелуі?</w:t>
            </w:r>
          </w:p>
          <w:p w:rsidR="00921015" w:rsidRPr="00560160" w:rsidRDefault="00921015" w:rsidP="000C6A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Неше топ бар,жіктелуі?</w:t>
            </w:r>
          </w:p>
          <w:p w:rsidR="00921015" w:rsidRPr="00560160" w:rsidRDefault="00921015" w:rsidP="000C6A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Период нөміріне қарап нені анықтаймыз?</w:t>
            </w:r>
          </w:p>
          <w:p w:rsidR="00921015" w:rsidRPr="00560160" w:rsidRDefault="00921015" w:rsidP="000C6A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Реттік нөміріне не сәйкес келеді?</w:t>
            </w:r>
          </w:p>
          <w:p w:rsidR="00921015" w:rsidRPr="00560160" w:rsidRDefault="00921015" w:rsidP="000C6A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Нейтронды қалай анықтаймыз?</w:t>
            </w:r>
          </w:p>
          <w:p w:rsidR="00921015" w:rsidRPr="00560160" w:rsidRDefault="00921015" w:rsidP="000C6A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Металдарға қай элементтер жатады?</w:t>
            </w:r>
          </w:p>
          <w:p w:rsidR="00921015" w:rsidRPr="00560160" w:rsidRDefault="00921015" w:rsidP="000C6A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Бейметалдарға қай элементтер жатады?</w:t>
            </w:r>
          </w:p>
          <w:p w:rsidR="00921015" w:rsidRPr="00560160" w:rsidRDefault="00921015" w:rsidP="000C6A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Металдық және бейметалдық қасиет қалай өгереді?</w:t>
            </w:r>
          </w:p>
          <w:p w:rsidR="00921015" w:rsidRPr="00560160" w:rsidRDefault="00921015" w:rsidP="000C6A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ІІ-тапсырма. Тест жұмысы (4-сұрақтан)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І-нұсқа.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>1. Бейметалдық қасиеті анық байқалатын элемент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A) Sі.   B) Pb.   C) Ge.   D) </w:t>
            </w:r>
            <w:r w:rsidRPr="00560160">
              <w:rPr>
                <w:rFonts w:ascii="Times New Roman" w:hAnsi="Times New Roman"/>
                <w:sz w:val="24"/>
                <w:szCs w:val="24"/>
                <w:lang w:val="kk-KZ" w:eastAsia="ko-KR"/>
              </w:rPr>
              <w:t>Sn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 </w:t>
            </w: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E) C.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560160">
              <w:rPr>
                <w:rFonts w:ascii="Times New Roman" w:hAnsi="Times New Roman"/>
                <w:sz w:val="24"/>
                <w:szCs w:val="24"/>
                <w:lang w:val="kk-KZ" w:eastAsia="ko-KR"/>
              </w:rPr>
              <w:t>Элементтердің периодты өзгеретін қасиеті: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A) </w:t>
            </w:r>
            <w:r w:rsidRPr="0056016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атомдағы структуралық бөлшектер са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  <w:lang w:eastAsia="ko-KR"/>
              </w:rPr>
              <w:t>ны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  <w:lang w:eastAsia="ko-KR"/>
              </w:rPr>
              <w:t>элементтердің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атомдық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  <w:lang w:eastAsia="ko-KR"/>
              </w:rPr>
              <w:t>массасы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>.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56016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  <w:lang w:eastAsia="ko-KR"/>
              </w:rPr>
              <w:t>атом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ядросының заряды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  <w:lang w:eastAsia="ko-KR"/>
              </w:rPr>
              <w:t>сыртқы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энергетикалық деңгейлердегі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  <w:lang w:eastAsia="ko-KR"/>
              </w:rPr>
              <w:t>электрондар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саны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>.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E) </w:t>
            </w:r>
            <w:r w:rsidRPr="00560160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атомдағы протондар саны</w:t>
            </w: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56016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Біріншіден соңғысына қарай металдық қасиеттері күшейетін элементтер қатары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en-US"/>
              </w:rPr>
              <w:t>A) C, N, B, F.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5601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B) Br, Ca, Mg, Be. 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5601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C) S</w:t>
            </w:r>
            <w:proofErr w:type="spellStart"/>
            <w:r w:rsidRPr="00560160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proofErr w:type="spellEnd"/>
            <w:r w:rsidRPr="005601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Na, K, </w:t>
            </w:r>
            <w:proofErr w:type="spellStart"/>
            <w:r w:rsidRPr="005601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Rb</w:t>
            </w:r>
            <w:proofErr w:type="spellEnd"/>
            <w:r w:rsidRPr="005601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560160">
              <w:rPr>
                <w:rFonts w:ascii="Times New Roman" w:hAnsi="Times New Roman"/>
                <w:sz w:val="24"/>
                <w:szCs w:val="24"/>
                <w:lang w:val="en-US"/>
              </w:rPr>
              <w:t>D) Na, Mg, Al, S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E) Al, Sі, P, Mg.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4. Период бойынша рет нөмірі артқан сайын атом радиусы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A) әуелі артады, содан соң кемиді    </w:t>
            </w: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B) кемиді   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C) өзгермейді    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D) артады   E) әуелі кемиді, содан соң артады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ІІ-нұсқа.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1. Топтарда рет нөмірі артқан сайын атом радиусы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A) өзгермейді    B) әуелі кемиді, содан соң артады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60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кемиді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 xml:space="preserve">D) әуелі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артады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содан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соң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кемиді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560160">
              <w:rPr>
                <w:rFonts w:ascii="Times New Roman" w:hAnsi="Times New Roman"/>
                <w:b/>
                <w:sz w:val="24"/>
                <w:szCs w:val="24"/>
              </w:rPr>
              <w:t xml:space="preserve">E) </w:t>
            </w:r>
            <w:proofErr w:type="spellStart"/>
            <w:r w:rsidRPr="00560160">
              <w:rPr>
                <w:rFonts w:ascii="Times New Roman" w:hAnsi="Times New Roman"/>
                <w:b/>
                <w:sz w:val="24"/>
                <w:szCs w:val="24"/>
              </w:rPr>
              <w:t>артады</w:t>
            </w:r>
            <w:proofErr w:type="spellEnd"/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 xml:space="preserve">4-периодта 6-топтың қосымша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топшасында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орналасқан элементтің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рет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нөмі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>і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60">
              <w:rPr>
                <w:rFonts w:ascii="Times New Roman" w:hAnsi="Times New Roman"/>
                <w:sz w:val="24"/>
                <w:szCs w:val="24"/>
              </w:rPr>
              <w:t>A) 32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560160">
              <w:rPr>
                <w:rFonts w:ascii="Times New Roman" w:hAnsi="Times New Roman"/>
                <w:b/>
                <w:sz w:val="24"/>
                <w:szCs w:val="24"/>
              </w:rPr>
              <w:t>B) 24</w:t>
            </w: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>C) 72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>D) 22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>E) 34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Периодта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элементтің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реттік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нөмі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і өскен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қасиеті және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сипаттамасы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ның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 xml:space="preserve"> өзгер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уі: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A) Металдық қасиеті артады.    B) Ядро заряды тұрақты боп келеді.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60">
              <w:rPr>
                <w:rFonts w:ascii="Times New Roman" w:hAnsi="Times New Roman"/>
                <w:sz w:val="24"/>
                <w:szCs w:val="24"/>
              </w:rPr>
              <w:t xml:space="preserve">C) Ядро заряды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кемиді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>.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560160">
              <w:rPr>
                <w:rFonts w:ascii="Times New Roman" w:hAnsi="Times New Roman"/>
                <w:b/>
                <w:sz w:val="24"/>
                <w:szCs w:val="24"/>
              </w:rPr>
              <w:t xml:space="preserve">D) Ядро заряды </w:t>
            </w:r>
            <w:proofErr w:type="spellStart"/>
            <w:r w:rsidRPr="00560160">
              <w:rPr>
                <w:rFonts w:ascii="Times New Roman" w:hAnsi="Times New Roman"/>
                <w:b/>
                <w:sz w:val="24"/>
                <w:szCs w:val="24"/>
              </w:rPr>
              <w:t>артады</w:t>
            </w:r>
            <w:proofErr w:type="spellEnd"/>
            <w:r w:rsidRPr="0056016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 xml:space="preserve">E) Электрон қабатының саны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артады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Реттік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нөмі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і артқан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топша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элементтерінің қасиеті мен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сипаттамасы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ның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 xml:space="preserve"> өзгер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A) Металдық қасиеттері артады.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B) Сыртқы қабаттағы электрондардың ядроға тартылуы нашарламайды.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60">
              <w:rPr>
                <w:rFonts w:ascii="Times New Roman" w:hAnsi="Times New Roman"/>
                <w:sz w:val="24"/>
                <w:szCs w:val="24"/>
              </w:rPr>
              <w:t>C) Электрон қабатының саны өзгермейді.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</w:rPr>
              <w:t xml:space="preserve">D) Бейметалдардық қасиеттері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артады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>.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 xml:space="preserve">E) Ядро заряды тұрақты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болып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қалады.</w:t>
            </w:r>
          </w:p>
        </w:tc>
      </w:tr>
      <w:tr w:rsidR="00921015" w:rsidRPr="00560160" w:rsidTr="000C6A07">
        <w:trPr>
          <w:trHeight w:val="17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Жаңа  сабақ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15" w:rsidRPr="00560160" w:rsidRDefault="00921015" w:rsidP="000C6A0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Атомдағы энергиясының мәні өзара жақын электрондар электрондық қабат немесе энергетикалық деңгейлер түзеді. Энергетикалық деңгейлер ядродан қашықтауына орай 1, 2, 3 т.б. бүтін сандармен белгіленеді.</w:t>
            </w:r>
          </w:p>
          <w:p w:rsidR="00921015" w:rsidRPr="00560160" w:rsidRDefault="00921015" w:rsidP="000C6A0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Энергия қоры ең аз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электрондар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энегетикалық деңгейде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орналасады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 энергетикалық деңгейге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энергиясы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молдау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электрондар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ораласады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. Энергия қоры ең аз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электрондар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энегетикалық деңгейде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орналасады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 энергетикалық деңгейге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энергиясы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молдау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электрондар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ораласады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, т.с.с.</w:t>
            </w:r>
          </w:p>
          <w:p w:rsidR="00921015" w:rsidRPr="00560160" w:rsidRDefault="00921015" w:rsidP="000C6A0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энергетикалық деңгейде бола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электрондар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саны:</w:t>
            </w:r>
          </w:p>
          <w:p w:rsidR="00921015" w:rsidRPr="00560160" w:rsidRDefault="00921015" w:rsidP="000C6A0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N=2n</w:t>
            </w:r>
            <w:r w:rsidRPr="005601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921015" w:rsidRPr="00560160" w:rsidRDefault="00921015" w:rsidP="000C6A0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Формуласымен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анықталады, мұндағы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– деңгейлер нөмері.</w:t>
            </w:r>
          </w:p>
          <w:p w:rsidR="00921015" w:rsidRPr="00560160" w:rsidRDefault="00921015" w:rsidP="000C6A0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, бұл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энергетикалық деңгейде N=2*1</w:t>
            </w:r>
            <w:r w:rsidRPr="005601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= 2  электрон ғана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орналаса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. Ал 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, бұ</w:t>
            </w:r>
            <w:proofErr w:type="gram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деңгейде  N=2*2</w:t>
            </w:r>
            <w:r w:rsidRPr="005601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= 8  электрон,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3 1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 үшінші деңгейде N=2*3</w:t>
            </w:r>
            <w:r w:rsidRPr="005601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= 18 электрон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орналаса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560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015" w:rsidRPr="00560160" w:rsidTr="000C6A07">
        <w:trPr>
          <w:trHeight w:val="4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Тапсырмалар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І- тапсырма . Үлестірмелі материалдар.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І-топ.</w:t>
            </w: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1.  Мына: а) иттрий № 39; б) индий № 49 атомдарының сыртқы қабатында неше электрон бар?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Жауабы:</w:t>
            </w: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№ 39 иттрий атомының сыртқы қабатында екі электрон бар.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№ 49 индий атомының сыртқы қабатында үш электрон бар.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 Атомның сыртқы электрондық қабаты астындағы қабатында: а) 8 электрон; б) 18 электрон болатын І топтың элементтерін атаңдар.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Жауабы:</w:t>
            </w: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а) натрий,калий,мыс; б) рубидий,күміс, цезий, алтын, франций.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ІІ-топ.</w:t>
            </w: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1.  Мына: а) рубий № 37; б) стронций № 38 атомдарының сыртқы қабатында неше электрон бар?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Жауабы:</w:t>
            </w: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№ 37 рубий атомының сыртқы қабатында бір электрон бар. 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№ 38 стронций атомының сыртқы қабатында екі электрон бар.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 Атомның сыртқы электрондық қабаты астындағы қабатында: а) 8 электрон; б) 18 электрон болатын І топтың элементтерін атаңдар.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Жауабы:</w:t>
            </w: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а) магний, кальций ,мырыш; б) стронций, кадмий, барий, сынап, радий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ІІІ-топ.</w:t>
            </w: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1.  Мына: а) калайы № 50; б) цирконий № 40 атомдарының сыртқы қабатында неше электрон бар?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Жауабы:</w:t>
            </w: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№ 50 калайы  атомының сыртқы қабатында төрт электрон бар. 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№ 40 цирконий атомының сыртқы қабатында екі электрон бар.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 Д.И.Менделеев жасаған жүйенің аяқталатын алты периодындағы атомдардың сыртқы электрон қабатында неше электрон бар?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Жауабы:</w:t>
            </w: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Бірінші қабатында 2 электрон, екінші қабатында 8 электрон, үшінші қабатында 8 электрон, төртінші 18 қабатында 2 электрон, бесінші 18 қабатында 2 электрон, алтыншы  қабатында 32 электрон болады.</w:t>
            </w:r>
          </w:p>
          <w:p w:rsidR="00921015" w:rsidRPr="00560160" w:rsidRDefault="00921015" w:rsidP="000C6A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  <w:t>ІІ-тапсырма. Сәйкестікті анықтаңдар:</w:t>
            </w:r>
          </w:p>
          <w:p w:rsidR="00921015" w:rsidRPr="00560160" w:rsidRDefault="00921015" w:rsidP="000C6A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/>
              </w:rPr>
              <w:t>Периодтық жүйедегі период және периодтардағы элементтер саны:</w:t>
            </w:r>
          </w:p>
          <w:p w:rsidR="00921015" w:rsidRPr="00560160" w:rsidRDefault="00921015" w:rsidP="000C6A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А) бірінші;                                         </w:t>
            </w:r>
            <w:r w:rsidRPr="00560160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kk-KZ"/>
              </w:rPr>
              <w:t>1) 18;</w:t>
            </w:r>
          </w:p>
          <w:p w:rsidR="00921015" w:rsidRPr="00560160" w:rsidRDefault="00921015" w:rsidP="000C6A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Б) екінші жөне үшінші;                    </w:t>
            </w:r>
            <w:r w:rsidRPr="00560160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kk-KZ"/>
              </w:rPr>
              <w:t>2) 2;</w:t>
            </w:r>
          </w:p>
          <w:p w:rsidR="00921015" w:rsidRPr="00560160" w:rsidRDefault="00921015" w:rsidP="000C6A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/>
              </w:rPr>
              <w:t>В) төртінші және бесінші;</w:t>
            </w:r>
            <w:r w:rsidRPr="00560160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               3) 32;</w:t>
            </w:r>
          </w:p>
          <w:p w:rsidR="00921015" w:rsidRPr="00560160" w:rsidRDefault="00921015" w:rsidP="000C6A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Г) алтыншы.                                     </w:t>
            </w:r>
            <w:r w:rsidRPr="00560160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 4) 8;</w:t>
            </w:r>
          </w:p>
          <w:p w:rsidR="00921015" w:rsidRPr="00560160" w:rsidRDefault="00921015" w:rsidP="000C6A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560160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  <w:t>Жауабы:</w:t>
            </w:r>
          </w:p>
          <w:tbl>
            <w:tblPr>
              <w:tblStyle w:val="a5"/>
              <w:tblW w:w="0" w:type="auto"/>
              <w:tblInd w:w="392" w:type="dxa"/>
              <w:tblLayout w:type="fixed"/>
              <w:tblLook w:val="04A0"/>
            </w:tblPr>
            <w:tblGrid>
              <w:gridCol w:w="709"/>
              <w:gridCol w:w="708"/>
              <w:gridCol w:w="709"/>
              <w:gridCol w:w="851"/>
            </w:tblGrid>
            <w:tr w:rsidR="00921015" w:rsidRPr="00560160" w:rsidTr="000C6A07">
              <w:tc>
                <w:tcPr>
                  <w:tcW w:w="709" w:type="dxa"/>
                </w:tcPr>
                <w:p w:rsidR="00921015" w:rsidRPr="00560160" w:rsidRDefault="00921015" w:rsidP="000C6A07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6016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708" w:type="dxa"/>
                </w:tcPr>
                <w:p w:rsidR="00921015" w:rsidRPr="00560160" w:rsidRDefault="00921015" w:rsidP="000C6A07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6016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921015" w:rsidRPr="00560160" w:rsidRDefault="00921015" w:rsidP="000C6A07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6016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</w:t>
                  </w:r>
                </w:p>
              </w:tc>
              <w:tc>
                <w:tcPr>
                  <w:tcW w:w="851" w:type="dxa"/>
                </w:tcPr>
                <w:p w:rsidR="00921015" w:rsidRPr="00560160" w:rsidRDefault="00921015" w:rsidP="000C6A07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6016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Г</w:t>
                  </w:r>
                </w:p>
              </w:tc>
            </w:tr>
            <w:tr w:rsidR="00921015" w:rsidRPr="00560160" w:rsidTr="000C6A07">
              <w:tc>
                <w:tcPr>
                  <w:tcW w:w="709" w:type="dxa"/>
                </w:tcPr>
                <w:p w:rsidR="00921015" w:rsidRPr="00560160" w:rsidRDefault="00921015" w:rsidP="000C6A07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6016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921015" w:rsidRPr="00560160" w:rsidRDefault="00921015" w:rsidP="000C6A07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6016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921015" w:rsidRPr="00560160" w:rsidRDefault="00921015" w:rsidP="000C6A07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6016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921015" w:rsidRPr="00560160" w:rsidRDefault="00921015" w:rsidP="000C6A07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6016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</w:tbl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921015" w:rsidRPr="00560160" w:rsidTr="000C6A07">
        <w:trPr>
          <w:trHeight w:val="4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Кейінгі  тапсырмалар 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І-тапсырма. Есеп шығару.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560160">
                <w:rPr>
                  <w:rFonts w:ascii="Times New Roman" w:hAnsi="Times New Roman"/>
                  <w:b/>
                  <w:sz w:val="24"/>
                  <w:szCs w:val="24"/>
                  <w:lang w:val="kk-KZ"/>
                </w:rPr>
                <w:t>7 г</w:t>
              </w:r>
            </w:smartTag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темір күкіртпен әрекеттескенде түзілген темір(ІІ) сульфидінің массасы (г)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Шешуі:</w:t>
            </w: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Ғе + S →ҒеS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sz w:val="24"/>
                <w:szCs w:val="24"/>
                <w:lang w:val="kk-KZ"/>
              </w:rPr>
              <w:t>М(Ғе) = 56 г/моль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>ҒеS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>) = 88 г/моль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 г"/>
              </w:smartTagPr>
              <w:r w:rsidRPr="00560160">
                <w:rPr>
                  <w:rFonts w:ascii="Times New Roman" w:hAnsi="Times New Roman"/>
                  <w:sz w:val="24"/>
                  <w:szCs w:val="24"/>
                </w:rPr>
                <w:t>7 г</w:t>
              </w:r>
            </w:smartTag>
            <w:r w:rsidRPr="00560160">
              <w:rPr>
                <w:rFonts w:ascii="Times New Roman" w:hAnsi="Times New Roman"/>
                <w:sz w:val="24"/>
                <w:szCs w:val="24"/>
              </w:rPr>
              <w:t xml:space="preserve"> Ғе  -----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г Ғе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6 г"/>
              </w:smartTagPr>
              <w:r w:rsidRPr="00560160">
                <w:rPr>
                  <w:rFonts w:ascii="Times New Roman" w:hAnsi="Times New Roman"/>
                  <w:sz w:val="24"/>
                  <w:szCs w:val="24"/>
                </w:rPr>
                <w:t>56 г</w:t>
              </w:r>
            </w:smartTag>
            <w:r w:rsidRPr="00560160">
              <w:rPr>
                <w:rFonts w:ascii="Times New Roman" w:hAnsi="Times New Roman"/>
                <w:sz w:val="24"/>
                <w:szCs w:val="24"/>
              </w:rPr>
              <w:t xml:space="preserve"> Ғе ---- </w:t>
            </w:r>
            <w:smartTag w:uri="urn:schemas-microsoft-com:office:smarttags" w:element="metricconverter">
              <w:smartTagPr>
                <w:attr w:name="ProductID" w:val="88 г"/>
              </w:smartTagPr>
              <w:r w:rsidRPr="00560160">
                <w:rPr>
                  <w:rFonts w:ascii="Times New Roman" w:hAnsi="Times New Roman"/>
                  <w:sz w:val="24"/>
                  <w:szCs w:val="24"/>
                </w:rPr>
                <w:t>88 г</w:t>
              </w:r>
            </w:smartTag>
            <w:r w:rsidRPr="00560160">
              <w:rPr>
                <w:rFonts w:ascii="Times New Roman" w:hAnsi="Times New Roman"/>
                <w:sz w:val="24"/>
                <w:szCs w:val="24"/>
              </w:rPr>
              <w:t xml:space="preserve"> Ғе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7 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г∙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88 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г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56 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г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=11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г</m:t>
                </m:r>
              </m:oMath>
            </m:oMathPara>
          </w:p>
          <w:p w:rsidR="00921015" w:rsidRPr="00560160" w:rsidRDefault="00921015" w:rsidP="000C6A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60160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7 г"/>
              </w:smartTagPr>
              <w:r w:rsidRPr="00560160">
                <w:rPr>
                  <w:rFonts w:ascii="Times New Roman" w:hAnsi="Times New Roman"/>
                  <w:b/>
                  <w:sz w:val="24"/>
                  <w:szCs w:val="24"/>
                </w:rPr>
                <w:t>27 г</w:t>
              </w:r>
            </w:smartTag>
            <w:r w:rsidRPr="00560160">
              <w:rPr>
                <w:rFonts w:ascii="Times New Roman" w:hAnsi="Times New Roman"/>
                <w:b/>
                <w:sz w:val="24"/>
                <w:szCs w:val="24"/>
              </w:rPr>
              <w:t xml:space="preserve"> алюминий кү</w:t>
            </w:r>
            <w:proofErr w:type="gramStart"/>
            <w:r w:rsidRPr="0056016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560160">
              <w:rPr>
                <w:rFonts w:ascii="Times New Roman" w:hAnsi="Times New Roman"/>
                <w:b/>
                <w:sz w:val="24"/>
                <w:szCs w:val="24"/>
              </w:rPr>
              <w:t xml:space="preserve">іртпен әрекеттескенде түзілген алюминий сульфидінің </w:t>
            </w:r>
            <w:proofErr w:type="spellStart"/>
            <w:r w:rsidRPr="00560160">
              <w:rPr>
                <w:rFonts w:ascii="Times New Roman" w:hAnsi="Times New Roman"/>
                <w:b/>
                <w:sz w:val="24"/>
                <w:szCs w:val="24"/>
              </w:rPr>
              <w:t>массасы</w:t>
            </w:r>
            <w:proofErr w:type="spellEnd"/>
            <w:r w:rsidRPr="00560160">
              <w:rPr>
                <w:rFonts w:ascii="Times New Roman" w:hAnsi="Times New Roman"/>
                <w:b/>
                <w:sz w:val="24"/>
                <w:szCs w:val="24"/>
              </w:rPr>
              <w:t xml:space="preserve"> (г) және </w:t>
            </w:r>
            <w:proofErr w:type="spellStart"/>
            <w:r w:rsidRPr="00560160">
              <w:rPr>
                <w:rFonts w:ascii="Times New Roman" w:hAnsi="Times New Roman"/>
                <w:b/>
                <w:sz w:val="24"/>
                <w:szCs w:val="24"/>
              </w:rPr>
              <w:t>зат</w:t>
            </w:r>
            <w:proofErr w:type="spellEnd"/>
            <w:r w:rsidRPr="00560160">
              <w:rPr>
                <w:rFonts w:ascii="Times New Roman" w:hAnsi="Times New Roman"/>
                <w:b/>
                <w:sz w:val="24"/>
                <w:szCs w:val="24"/>
              </w:rPr>
              <w:t xml:space="preserve"> мөлшері (моль)</w:t>
            </w:r>
          </w:p>
          <w:p w:rsidR="00921015" w:rsidRPr="00560160" w:rsidRDefault="00921015" w:rsidP="000C6A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160">
              <w:rPr>
                <w:rFonts w:ascii="Times New Roman" w:hAnsi="Times New Roman"/>
                <w:b/>
                <w:sz w:val="24"/>
                <w:szCs w:val="24"/>
              </w:rPr>
              <w:t>Шешуі</w:t>
            </w:r>
            <w:proofErr w:type="spellEnd"/>
            <w:r w:rsidRPr="005601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 xml:space="preserve"> 2АІ + 3S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→ А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>І</w:t>
            </w:r>
            <w:r w:rsidRPr="0056016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>S</w:t>
            </w:r>
            <w:r w:rsidRPr="00560160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  <w:p w:rsidR="00921015" w:rsidRPr="00560160" w:rsidRDefault="00921015" w:rsidP="000C6A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>АІ) = 54 г/моль</w:t>
            </w:r>
          </w:p>
          <w:p w:rsidR="00921015" w:rsidRPr="00560160" w:rsidRDefault="00921015" w:rsidP="000C6A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>АІ</w:t>
            </w:r>
            <w:r w:rsidRPr="0056016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>S</w:t>
            </w:r>
            <w:r w:rsidRPr="00560160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>) = 118 г/моль</w:t>
            </w:r>
          </w:p>
          <w:p w:rsidR="00921015" w:rsidRPr="00560160" w:rsidRDefault="00921015" w:rsidP="000C6A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7 г"/>
              </w:smartTagPr>
              <w:r w:rsidRPr="00560160">
                <w:rPr>
                  <w:rFonts w:ascii="Times New Roman" w:hAnsi="Times New Roman"/>
                  <w:sz w:val="24"/>
                  <w:szCs w:val="24"/>
                </w:rPr>
                <w:t>27 г</w:t>
              </w:r>
            </w:smartTag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І  -----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г АІ</w:t>
            </w:r>
            <w:r w:rsidRPr="0056016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>S</w:t>
            </w:r>
            <w:r w:rsidRPr="00560160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4 г"/>
              </w:smartTagPr>
              <w:r w:rsidRPr="00560160">
                <w:rPr>
                  <w:rFonts w:ascii="Times New Roman" w:hAnsi="Times New Roman"/>
                  <w:sz w:val="24"/>
                  <w:szCs w:val="24"/>
                </w:rPr>
                <w:t>54 г</w:t>
              </w:r>
            </w:smartTag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>І ---- 118 г АІ</w:t>
            </w:r>
            <w:r w:rsidRPr="0056016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>S</w:t>
            </w:r>
            <w:r w:rsidRPr="00560160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27 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г∙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118 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г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54 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г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=75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г</m:t>
                </m:r>
              </m:oMath>
            </m:oMathPara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ν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75 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г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150 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г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моль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=0,5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моль</m:t>
                </m:r>
              </m:oMath>
            </m:oMathPara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0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4 г натрий гидроксиді тұз қышқылы мен әрекеттескенде түзілген тұздың зат мөлшері (моль)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160">
              <w:rPr>
                <w:rFonts w:ascii="Times New Roman" w:hAnsi="Times New Roman"/>
                <w:b/>
                <w:sz w:val="24"/>
                <w:szCs w:val="24"/>
              </w:rPr>
              <w:t>Шешуі</w:t>
            </w:r>
            <w:proofErr w:type="spellEnd"/>
            <w:r w:rsidRPr="005601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NaO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+ НСI →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NaСІ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+ Н</w:t>
            </w:r>
            <w:r w:rsidRPr="0056016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60160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60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NaO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>) = 40 г/моль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60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05pt;height:10.9pt" o:ole="">
                  <v:imagedata r:id="rId5" o:title=""/>
                </v:shape>
                <o:OLEObject Type="Embed" ProgID="Equation.3" ShapeID="_x0000_i1025" DrawAspect="Content" ObjectID="_1501424608" r:id="rId6"/>
              </w:object>
            </w:r>
            <w:r w:rsidRPr="0056016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Na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>) = 1 моль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 г"/>
              </w:smartTagPr>
              <w:r w:rsidRPr="00560160">
                <w:rPr>
                  <w:rFonts w:ascii="Times New Roman" w:hAnsi="Times New Roman"/>
                  <w:sz w:val="24"/>
                  <w:szCs w:val="24"/>
                </w:rPr>
                <w:t>4 г</w:t>
              </w:r>
            </w:smartTag>
            <w:r w:rsidRPr="00560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Na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 -----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моль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NaСІ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г"/>
              </w:smartTagPr>
              <w:r w:rsidRPr="00560160">
                <w:rPr>
                  <w:rFonts w:ascii="Times New Roman" w:hAnsi="Times New Roman"/>
                  <w:sz w:val="24"/>
                  <w:szCs w:val="24"/>
                </w:rPr>
                <w:t>40 г</w:t>
              </w:r>
            </w:smartTag>
            <w:r w:rsidRPr="00560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NaОН</w:t>
            </w:r>
            <w:proofErr w:type="spellEnd"/>
            <w:r w:rsidRPr="00560160">
              <w:rPr>
                <w:rFonts w:ascii="Times New Roman" w:hAnsi="Times New Roman"/>
                <w:sz w:val="24"/>
                <w:szCs w:val="24"/>
              </w:rPr>
              <w:t xml:space="preserve"> ---- 1 моль </w:t>
            </w:r>
            <w:proofErr w:type="spellStart"/>
            <w:r w:rsidRPr="00560160">
              <w:rPr>
                <w:rFonts w:ascii="Times New Roman" w:hAnsi="Times New Roman"/>
                <w:sz w:val="24"/>
                <w:szCs w:val="24"/>
              </w:rPr>
              <w:t>Na</w:t>
            </w:r>
            <w:proofErr w:type="gramStart"/>
            <w:r w:rsidRPr="0056016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6016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4 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г∙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1 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моль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40 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г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 xml:space="preserve">=0,1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моль</m:t>
                </m:r>
              </m:oMath>
            </m:oMathPara>
          </w:p>
          <w:p w:rsidR="00921015" w:rsidRPr="00560160" w:rsidRDefault="00921015" w:rsidP="000C6A07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921015" w:rsidRPr="00560160" w:rsidTr="000C6A07">
        <w:trPr>
          <w:trHeight w:val="38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Бағалау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Формативті бағалау: екі жұлдыз, бір ұсыныс.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Топтағы  оқушылар бағалау парақшаларына   критерий арқылы  бағалайды  </w:t>
            </w:r>
          </w:p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921015" w:rsidRPr="00560160" w:rsidTr="000C6A07">
        <w:trPr>
          <w:trHeight w:val="43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Кері байланыс 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Бүгінгі сабақта  не  үйрендім?  Оқушы рефлексиясы </w:t>
            </w:r>
          </w:p>
        </w:tc>
      </w:tr>
      <w:tr w:rsidR="00921015" w:rsidRPr="00560160" w:rsidTr="000C6A07">
        <w:trPr>
          <w:trHeight w:val="39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560160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Үйге тапсырма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015" w:rsidRPr="00921015" w:rsidRDefault="00921015" w:rsidP="000C6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0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2.3 1-9 жаттыгулар.</w:t>
            </w:r>
          </w:p>
        </w:tc>
      </w:tr>
    </w:tbl>
    <w:p w:rsidR="00F21BE3" w:rsidRDefault="00F21BE3"/>
    <w:sectPr w:rsidR="00F21BE3" w:rsidSect="00F2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77B"/>
    <w:multiLevelType w:val="hybridMultilevel"/>
    <w:tmpl w:val="83889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F70C0"/>
    <w:multiLevelType w:val="hybridMultilevel"/>
    <w:tmpl w:val="84B0F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21015"/>
    <w:rsid w:val="00921015"/>
    <w:rsid w:val="00F2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15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9210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210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3">
    <w:name w:val="Без интервала Знак"/>
    <w:link w:val="a4"/>
    <w:uiPriority w:val="1"/>
    <w:locked/>
    <w:rsid w:val="00921015"/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92101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rsid w:val="00921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921015"/>
    <w:rPr>
      <w:i/>
      <w:iCs/>
    </w:rPr>
  </w:style>
  <w:style w:type="paragraph" w:styleId="a7">
    <w:name w:val="List Paragraph"/>
    <w:basedOn w:val="a"/>
    <w:uiPriority w:val="34"/>
    <w:qFormat/>
    <w:rsid w:val="00921015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0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1131</Words>
  <Characters>6447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Амалбек</dc:creator>
  <cp:lastModifiedBy>Амалбек</cp:lastModifiedBy>
  <cp:revision>1</cp:revision>
  <dcterms:created xsi:type="dcterms:W3CDTF">2015-08-18T11:20:00Z</dcterms:created>
  <dcterms:modified xsi:type="dcterms:W3CDTF">2015-08-18T11:22:00Z</dcterms:modified>
</cp:coreProperties>
</file>