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CB" w:rsidRPr="00CB0DCB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D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0DCB" w:rsidRPr="008E1B49" w:rsidRDefault="00CB0DCB" w:rsidP="008E1B49">
      <w:pPr>
        <w:tabs>
          <w:tab w:val="left" w:pos="246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Указательные местоимения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                ( Уро</w:t>
      </w:r>
      <w:proofErr w:type="gramStart"/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в 6 классе)       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Цели: 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-определить уровень усвоения учащимися изученного  материала; </w:t>
      </w:r>
    </w:p>
    <w:p w:rsidR="00CB0DCB" w:rsidRPr="008E1B49" w:rsidRDefault="008E1B49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повторить </w:t>
      </w:r>
      <w:proofErr w:type="spellStart"/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="00CB0DCB"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орфограммы и </w:t>
      </w:r>
      <w:proofErr w:type="spellStart"/>
      <w:r w:rsidR="00CB0DCB"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="00CB0DCB"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речь учащихся, их внимание, память, обучая ясно и точно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и выражать свои мысли;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любовь к родному языку.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Оборудование: 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учебники, раздаточный материал, компьютер, проектор, интерактивная доска.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урока: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1.Повторение темы «Имя числительное», работая с датой: определить часть речи и морфологические признаки. 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2.Лексическая разминка (угадать задуманный разряд местоимений по объяснениям товарищей).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 3.Сообщение темы урока.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4.Рефлексия: учащимся предлагается самостоятельно сформулировать цели урока.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Учитель комментирует условия игры. Работаем по принципу игры «Морской бой». Условные обозначения : карточка «Открытая книга»- вопрос по теме урока, карточка «Стрелка» - вопрос на повторение, карточка «Звёздочка» - практическое задание</w:t>
      </w:r>
      <w:proofErr w:type="gramStart"/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ученик выходит к доске, открывает для себя карточку (Игровое поле – на экране интерактивной доски) и выполняет задание. Через 15 минут – физкультминутка: молчаливая характеристика предложений по схемам (условные движения отработаны в системе). Через 15 минут ещё одна физкультминутка: среди предложенных слов узнай предложенное (если местоимение, встать и сделать хлопок над головой). 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Дидактический материал: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по теме урока (карточка «Открытая книга»):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 какому принципу делятся указательные местоимения?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 какое значение у местоимений  </w:t>
      </w:r>
      <w:proofErr w:type="gramStart"/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</w:t>
      </w:r>
      <w:proofErr w:type="gramEnd"/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таков, этакий?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какое значение у местоимений  этот, тот?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  какие местоимения указывают на количество, названное ранее? 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какие указательные местоимения изменяются как прилагательные?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чем особенность значения местоимений тот и этот?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вам известно об изменениях указательного местоимения </w:t>
      </w:r>
      <w:proofErr w:type="gramStart"/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таков</w:t>
      </w:r>
      <w:proofErr w:type="gramEnd"/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указательное местоимение склоняется, но не изменяется по родам и числам?</w:t>
      </w:r>
      <w:r w:rsidR="00882502"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                                                     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на повторение (карточка «Стрелка»):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чем местоимения отличаются от другой части речи?                                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изменения местоимений 1-го и 2-го лица?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местоимение не имеет именительного падежа?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-какие непостоянные признаки у него можем определить?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назвать притяжательные местоимений? почему они так называются?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местоимения</w:t>
      </w:r>
      <w:proofErr w:type="gramEnd"/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разряда могут выступать в роли притяжательных? 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задания: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- 1 человек у доски выписывает все местоимения из предложенного упражнения</w:t>
      </w:r>
      <w:proofErr w:type="gramStart"/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,</w:t>
      </w:r>
      <w:proofErr w:type="gramEnd"/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исключим третье лишнее (с комментариями):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Твой, такой, свой.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Себя, столько, тот.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Тобой, вами, собой.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Нами, они, этот.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1 человеку у доски, остальные - в тетрадях производят морфологический разбор «лишнего» местоимения)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разгадаем шараду: Мой первый слог найдёшь тогда, 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       Когда  в котле кипит вода. 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  Местоименье – слог второй.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 А в целом – столик школьный твой. (</w:t>
      </w:r>
      <w:proofErr w:type="spellStart"/>
      <w:proofErr w:type="gramStart"/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Пар-та</w:t>
      </w:r>
      <w:proofErr w:type="spellEnd"/>
      <w:proofErr w:type="gramEnd"/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народная мудрость: пословицы учат.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Восстановить пословицу, подчеркнуть местоимения, определить разряд.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привет - …(такой ответ). Растолковать значение.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посеешь, …(то и пожнешь). Растолковать значение. 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Творческая минутка.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Придумать концовку поговорке: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Счастлив тот, кто …; Счастлив тот,  у кого….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  схему предложения. Желающие читают свои предложения.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Обобщение: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какими разрядами местоимений работали? 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назовём местоимения и их группы.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каких из них есть особенности? В чем они заключаются?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какими членами предложения могут быть?                                                  </w:t>
      </w:r>
    </w:p>
    <w:p w:rsidR="00CB0DCB" w:rsidRPr="008E1B49" w:rsidRDefault="00CB0DCB" w:rsidP="00CB0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1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7.Рефлексия.</w:t>
      </w: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Закончить предложение: На уроке я провёл время с пользой, потому что…</w:t>
      </w:r>
    </w:p>
    <w:p w:rsidR="008E1B49" w:rsidRDefault="00CB0DCB" w:rsidP="008E1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E1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1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Оценки за урок, домашнее задание.           </w:t>
      </w:r>
    </w:p>
    <w:p w:rsidR="008E1B49" w:rsidRDefault="008E1B49" w:rsidP="008E1B49">
      <w:pPr>
        <w:pStyle w:val="a6"/>
        <w:jc w:val="right"/>
        <w:rPr>
          <w:rFonts w:ascii="Times New Roman" w:hAnsi="Times New Roman" w:cs="Times New Roman"/>
          <w:sz w:val="24"/>
          <w:lang w:val="kk-KZ" w:eastAsia="ru-RU"/>
        </w:rPr>
      </w:pPr>
    </w:p>
    <w:p w:rsidR="008E1B49" w:rsidRDefault="008E1B49" w:rsidP="008E1B49">
      <w:pPr>
        <w:pStyle w:val="a6"/>
        <w:jc w:val="right"/>
        <w:rPr>
          <w:rFonts w:ascii="Times New Roman" w:hAnsi="Times New Roman" w:cs="Times New Roman"/>
          <w:sz w:val="24"/>
          <w:lang w:val="kk-KZ" w:eastAsia="ru-RU"/>
        </w:rPr>
      </w:pPr>
    </w:p>
    <w:p w:rsidR="008E1B49" w:rsidRDefault="008E1B49" w:rsidP="008E1B49">
      <w:pPr>
        <w:pStyle w:val="a6"/>
        <w:jc w:val="right"/>
        <w:rPr>
          <w:rFonts w:ascii="Times New Roman" w:hAnsi="Times New Roman" w:cs="Times New Roman"/>
          <w:sz w:val="24"/>
          <w:lang w:val="kk-KZ" w:eastAsia="ru-RU"/>
        </w:rPr>
      </w:pPr>
    </w:p>
    <w:p w:rsidR="008E1B49" w:rsidRDefault="008E1B49" w:rsidP="008E1B49">
      <w:pPr>
        <w:pStyle w:val="a6"/>
        <w:jc w:val="right"/>
        <w:rPr>
          <w:rFonts w:ascii="Times New Roman" w:hAnsi="Times New Roman" w:cs="Times New Roman"/>
          <w:sz w:val="24"/>
          <w:lang w:val="kk-KZ" w:eastAsia="ru-RU"/>
        </w:rPr>
      </w:pPr>
    </w:p>
    <w:p w:rsidR="008E1B49" w:rsidRPr="008E1B49" w:rsidRDefault="008E1B49" w:rsidP="008E1B49">
      <w:pPr>
        <w:pStyle w:val="a6"/>
        <w:jc w:val="right"/>
        <w:rPr>
          <w:rFonts w:ascii="Times New Roman" w:hAnsi="Times New Roman" w:cs="Times New Roman"/>
          <w:sz w:val="24"/>
          <w:lang w:eastAsia="ru-RU"/>
        </w:rPr>
      </w:pPr>
      <w:r w:rsidRPr="008E1B49">
        <w:rPr>
          <w:rFonts w:ascii="Times New Roman" w:hAnsi="Times New Roman" w:cs="Times New Roman"/>
          <w:sz w:val="24"/>
          <w:lang w:eastAsia="ru-RU"/>
        </w:rPr>
        <w:t xml:space="preserve">Баратова </w:t>
      </w:r>
      <w:proofErr w:type="spellStart"/>
      <w:r w:rsidRPr="008E1B49">
        <w:rPr>
          <w:rFonts w:ascii="Times New Roman" w:hAnsi="Times New Roman" w:cs="Times New Roman"/>
          <w:sz w:val="24"/>
          <w:lang w:eastAsia="ru-RU"/>
        </w:rPr>
        <w:t>Сахидам</w:t>
      </w:r>
      <w:proofErr w:type="spellEnd"/>
      <w:r w:rsidRPr="008E1B49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8E1B49">
        <w:rPr>
          <w:rFonts w:ascii="Times New Roman" w:hAnsi="Times New Roman" w:cs="Times New Roman"/>
          <w:sz w:val="24"/>
          <w:lang w:eastAsia="ru-RU"/>
        </w:rPr>
        <w:t>Курбановна</w:t>
      </w:r>
      <w:proofErr w:type="spellEnd"/>
    </w:p>
    <w:p w:rsidR="008E1B49" w:rsidRPr="008E1B49" w:rsidRDefault="008E1B49" w:rsidP="008E1B49">
      <w:pPr>
        <w:pStyle w:val="a6"/>
        <w:jc w:val="right"/>
        <w:rPr>
          <w:rFonts w:ascii="Times New Roman" w:hAnsi="Times New Roman" w:cs="Times New Roman"/>
          <w:sz w:val="24"/>
          <w:lang w:val="kk-KZ" w:eastAsia="ru-RU"/>
        </w:rPr>
      </w:pPr>
      <w:r w:rsidRPr="008E1B49">
        <w:rPr>
          <w:rFonts w:ascii="Times New Roman" w:hAnsi="Times New Roman" w:cs="Times New Roman"/>
          <w:sz w:val="24"/>
          <w:lang w:eastAsia="ru-RU"/>
        </w:rPr>
        <w:t xml:space="preserve">КГУ </w:t>
      </w:r>
      <w:r w:rsidRPr="008E1B49">
        <w:rPr>
          <w:rFonts w:ascii="Times New Roman" w:hAnsi="Times New Roman" w:cs="Times New Roman"/>
          <w:sz w:val="24"/>
          <w:lang w:val="kk-KZ" w:eastAsia="ru-RU"/>
        </w:rPr>
        <w:t>«Средняя школа имени Садыра с ДМЦ»</w:t>
      </w:r>
    </w:p>
    <w:p w:rsidR="008E1B49" w:rsidRPr="008E1B49" w:rsidRDefault="008E1B49" w:rsidP="008E1B49">
      <w:pPr>
        <w:pStyle w:val="a6"/>
        <w:jc w:val="right"/>
        <w:rPr>
          <w:rFonts w:ascii="Times New Roman" w:hAnsi="Times New Roman" w:cs="Times New Roman"/>
          <w:sz w:val="24"/>
          <w:lang w:val="kk-KZ" w:eastAsia="ru-RU"/>
        </w:rPr>
      </w:pPr>
      <w:r w:rsidRPr="008E1B49">
        <w:rPr>
          <w:rFonts w:ascii="Times New Roman" w:hAnsi="Times New Roman" w:cs="Times New Roman"/>
          <w:sz w:val="24"/>
          <w:lang w:val="kk-KZ" w:eastAsia="ru-RU"/>
        </w:rPr>
        <w:t>Учитель русского языка и литературы</w:t>
      </w:r>
    </w:p>
    <w:p w:rsidR="008E1B49" w:rsidRPr="008E1B49" w:rsidRDefault="008E1B49" w:rsidP="008E1B49">
      <w:pPr>
        <w:pStyle w:val="a6"/>
        <w:jc w:val="right"/>
        <w:rPr>
          <w:rFonts w:ascii="Times New Roman" w:hAnsi="Times New Roman" w:cs="Times New Roman"/>
          <w:sz w:val="24"/>
          <w:lang w:val="kk-KZ" w:eastAsia="ru-RU"/>
        </w:rPr>
      </w:pPr>
      <w:r w:rsidRPr="008E1B49">
        <w:rPr>
          <w:rFonts w:ascii="Times New Roman" w:hAnsi="Times New Roman" w:cs="Times New Roman"/>
          <w:sz w:val="24"/>
          <w:lang w:val="kk-KZ" w:eastAsia="ru-RU"/>
        </w:rPr>
        <w:t>с.Амангельды</w:t>
      </w:r>
    </w:p>
    <w:p w:rsidR="008E1B49" w:rsidRPr="008E1B49" w:rsidRDefault="008E1B49" w:rsidP="008E1B49">
      <w:pPr>
        <w:pStyle w:val="a6"/>
        <w:jc w:val="right"/>
        <w:rPr>
          <w:rFonts w:ascii="Times New Roman" w:hAnsi="Times New Roman" w:cs="Times New Roman"/>
          <w:sz w:val="24"/>
          <w:lang w:val="kk-KZ" w:eastAsia="ru-RU"/>
        </w:rPr>
      </w:pPr>
      <w:r w:rsidRPr="008E1B49">
        <w:rPr>
          <w:rFonts w:ascii="Times New Roman" w:hAnsi="Times New Roman" w:cs="Times New Roman"/>
          <w:sz w:val="24"/>
          <w:lang w:val="kk-KZ" w:eastAsia="ru-RU"/>
        </w:rPr>
        <w:t>Енбекшиказахский район</w:t>
      </w:r>
    </w:p>
    <w:p w:rsidR="00CB0DCB" w:rsidRPr="008E1B49" w:rsidRDefault="00CB0DCB" w:rsidP="008E1B49">
      <w:pPr>
        <w:pStyle w:val="a6"/>
        <w:jc w:val="right"/>
        <w:rPr>
          <w:rFonts w:ascii="Times New Roman" w:hAnsi="Times New Roman" w:cs="Times New Roman"/>
          <w:sz w:val="24"/>
          <w:lang w:eastAsia="ru-RU"/>
        </w:rPr>
      </w:pPr>
      <w:r w:rsidRPr="008E1B49">
        <w:rPr>
          <w:rFonts w:ascii="Times New Roman" w:hAnsi="Times New Roman" w:cs="Times New Roman"/>
          <w:sz w:val="32"/>
          <w:szCs w:val="28"/>
          <w:lang w:eastAsia="ru-RU"/>
        </w:rPr>
        <w:t>                                               </w:t>
      </w:r>
    </w:p>
    <w:p w:rsidR="003A46C7" w:rsidRDefault="003A46C7">
      <w:pPr>
        <w:rPr>
          <w:lang w:val="kk-KZ"/>
        </w:rPr>
      </w:pPr>
    </w:p>
    <w:p w:rsidR="008E1B49" w:rsidRDefault="008E1B49">
      <w:pPr>
        <w:rPr>
          <w:lang w:val="kk-KZ"/>
        </w:rPr>
      </w:pPr>
    </w:p>
    <w:p w:rsidR="008E1B49" w:rsidRDefault="008E1B49">
      <w:pPr>
        <w:rPr>
          <w:lang w:val="kk-KZ"/>
        </w:rPr>
      </w:pPr>
    </w:p>
    <w:p w:rsidR="008E1B49" w:rsidRDefault="008E1B49">
      <w:pPr>
        <w:rPr>
          <w:lang w:val="kk-KZ"/>
        </w:rPr>
      </w:pPr>
    </w:p>
    <w:p w:rsidR="008E1B49" w:rsidRDefault="008E1B49">
      <w:pPr>
        <w:rPr>
          <w:lang w:val="kk-KZ"/>
        </w:rPr>
      </w:pPr>
    </w:p>
    <w:p w:rsidR="008E1B49" w:rsidRDefault="008E1B49">
      <w:pPr>
        <w:rPr>
          <w:lang w:val="kk-KZ"/>
        </w:rPr>
      </w:pPr>
    </w:p>
    <w:p w:rsidR="008E1B49" w:rsidRDefault="008E1B49">
      <w:pPr>
        <w:rPr>
          <w:lang w:val="kk-KZ"/>
        </w:rPr>
      </w:pPr>
    </w:p>
    <w:p w:rsidR="008E1B49" w:rsidRPr="008E1B49" w:rsidRDefault="008E1B49">
      <w:pPr>
        <w:rPr>
          <w:lang w:val="kk-KZ"/>
        </w:rPr>
      </w:pPr>
    </w:p>
    <w:sectPr w:rsidR="008E1B49" w:rsidRPr="008E1B49" w:rsidSect="00FF1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F4A5A"/>
    <w:multiLevelType w:val="multilevel"/>
    <w:tmpl w:val="3A78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1456FC"/>
    <w:multiLevelType w:val="multilevel"/>
    <w:tmpl w:val="A8DA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666D28"/>
    <w:multiLevelType w:val="multilevel"/>
    <w:tmpl w:val="AC0A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6C40B90"/>
    <w:multiLevelType w:val="multilevel"/>
    <w:tmpl w:val="8256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CB0DCB"/>
    <w:rsid w:val="0020797B"/>
    <w:rsid w:val="00292743"/>
    <w:rsid w:val="003A46C7"/>
    <w:rsid w:val="005E3ED0"/>
    <w:rsid w:val="00670680"/>
    <w:rsid w:val="00882502"/>
    <w:rsid w:val="008E1B49"/>
    <w:rsid w:val="00CB0DCB"/>
    <w:rsid w:val="00D51689"/>
    <w:rsid w:val="00FF1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40"/>
  </w:style>
  <w:style w:type="paragraph" w:styleId="1">
    <w:name w:val="heading 1"/>
    <w:basedOn w:val="a"/>
    <w:link w:val="10"/>
    <w:uiPriority w:val="9"/>
    <w:qFormat/>
    <w:rsid w:val="003A46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6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3A46C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3A46C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4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4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6C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1B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40545">
                      <w:marLeft w:val="502"/>
                      <w:marRight w:val="0"/>
                      <w:marTop w:val="1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6860">
              <w:marLeft w:val="335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2015-03-03T03:55:00Z</cp:lastPrinted>
  <dcterms:created xsi:type="dcterms:W3CDTF">2015-03-03T04:58:00Z</dcterms:created>
  <dcterms:modified xsi:type="dcterms:W3CDTF">2015-03-02T20:14:00Z</dcterms:modified>
</cp:coreProperties>
</file>