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37" w:rsidRPr="00974756" w:rsidRDefault="00726637" w:rsidP="00726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4756">
        <w:rPr>
          <w:rFonts w:ascii="Times New Roman" w:hAnsi="Times New Roman" w:cs="Times New Roman"/>
          <w:sz w:val="28"/>
          <w:szCs w:val="28"/>
          <w:lang w:val="kk-KZ"/>
        </w:rPr>
        <w:t>Шығыс Қазақстан облысы Семей қаласы</w:t>
      </w:r>
    </w:p>
    <w:p w:rsidR="00726637" w:rsidRPr="00974756" w:rsidRDefault="00726637" w:rsidP="00726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974756">
        <w:rPr>
          <w:rFonts w:ascii="Times New Roman" w:hAnsi="Times New Roman" w:cs="Times New Roman"/>
          <w:sz w:val="28"/>
          <w:szCs w:val="28"/>
          <w:lang w:val="kk-KZ"/>
        </w:rPr>
        <w:t>«№30 жалпы орта білім беретін мектеп» КММ</w:t>
      </w:r>
    </w:p>
    <w:p w:rsidR="00726637" w:rsidRDefault="00726637" w:rsidP="00726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4756"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мұғалімі: Бекбатырова Гүлназ Қайжахметқызы</w:t>
      </w:r>
    </w:p>
    <w:p w:rsidR="00726637" w:rsidRPr="00974756" w:rsidRDefault="00726637" w:rsidP="00726637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26637">
        <w:rPr>
          <w:rFonts w:ascii="Times New Roman" w:hAnsi="Times New Roman" w:cs="Times New Roman"/>
          <w:sz w:val="28"/>
          <w:szCs w:val="28"/>
          <w:lang w:val="kk-KZ"/>
        </w:rPr>
        <w:t>Әдебиеттік оқу</w:t>
      </w:r>
    </w:p>
    <w:p w:rsidR="00726637" w:rsidRPr="00726637" w:rsidRDefault="0078400D" w:rsidP="007840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0990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М.Төрежанов. Бұлбұлдың әні.</w:t>
      </w:r>
    </w:p>
    <w:p w:rsidR="0078400D" w:rsidRDefault="0078400D" w:rsidP="007840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0990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бұлбұл құсының ерекшелігімен таныстыру.</w:t>
      </w:r>
    </w:p>
    <w:p w:rsidR="0078400D" w:rsidRPr="00E60990" w:rsidRDefault="0078400D" w:rsidP="007840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09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міндеттері: </w:t>
      </w:r>
    </w:p>
    <w:p w:rsidR="0078400D" w:rsidRDefault="0078400D" w:rsidP="007840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Мәтіндерді түсініп оқуға, бөліктерге бөліп</w:t>
      </w:r>
      <w:r w:rsidR="00E60990">
        <w:rPr>
          <w:rFonts w:ascii="Times New Roman" w:hAnsi="Times New Roman" w:cs="Times New Roman"/>
          <w:sz w:val="28"/>
          <w:szCs w:val="28"/>
          <w:lang w:val="kk-KZ"/>
        </w:rPr>
        <w:t>, әр бөлікке ат қоюға үйренеді.</w:t>
      </w:r>
    </w:p>
    <w:p w:rsidR="00E60990" w:rsidRDefault="00E60990" w:rsidP="007840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Ойлау қабілеттері дамиды, оқу шапшаңдығы жақсарады.</w:t>
      </w:r>
    </w:p>
    <w:p w:rsidR="00E60990" w:rsidRDefault="00E60990" w:rsidP="007840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Табиғатты сүюге, қорғауға, қамқор болуға тәрбиеленеді.</w:t>
      </w:r>
    </w:p>
    <w:p w:rsidR="00E60990" w:rsidRDefault="00E60990" w:rsidP="00E60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0990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tbl>
      <w:tblPr>
        <w:tblStyle w:val="a4"/>
        <w:tblW w:w="16393" w:type="dxa"/>
        <w:tblInd w:w="-834" w:type="dxa"/>
        <w:tblLook w:val="04A0"/>
      </w:tblPr>
      <w:tblGrid>
        <w:gridCol w:w="4928"/>
        <w:gridCol w:w="4945"/>
        <w:gridCol w:w="6520"/>
      </w:tblGrid>
      <w:tr w:rsidR="00E60990" w:rsidTr="00726637">
        <w:tc>
          <w:tcPr>
            <w:tcW w:w="4928" w:type="dxa"/>
          </w:tcPr>
          <w:p w:rsidR="00E60990" w:rsidRPr="005F6BD8" w:rsidRDefault="005F6BD8" w:rsidP="00E609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 Қызығушылықты ояту.</w:t>
            </w:r>
          </w:p>
        </w:tc>
        <w:tc>
          <w:tcPr>
            <w:tcW w:w="4945" w:type="dxa"/>
          </w:tcPr>
          <w:p w:rsidR="005F6BD8" w:rsidRDefault="005F6BD8" w:rsidP="00E609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ІІ. Мағынаны ажырату. </w:t>
            </w:r>
          </w:p>
          <w:p w:rsidR="00E60990" w:rsidRPr="005F6BD8" w:rsidRDefault="005F6BD8" w:rsidP="00E609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СТО: Алмасып кеткен оқиғалар. </w:t>
            </w:r>
          </w:p>
        </w:tc>
        <w:tc>
          <w:tcPr>
            <w:tcW w:w="6520" w:type="dxa"/>
          </w:tcPr>
          <w:p w:rsidR="00E60990" w:rsidRPr="005F6BD8" w:rsidRDefault="005F6BD8" w:rsidP="00E609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ІІІ. Ой толғаныс.</w:t>
            </w:r>
          </w:p>
        </w:tc>
      </w:tr>
      <w:tr w:rsidR="00E60990" w:rsidRPr="00726637" w:rsidTr="00726637">
        <w:tc>
          <w:tcPr>
            <w:tcW w:w="4928" w:type="dxa"/>
          </w:tcPr>
          <w:p w:rsidR="00E60990" w:rsidRDefault="005F6BD8" w:rsidP="00E609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24175" cy="1400175"/>
                  <wp:effectExtent l="19050" t="0" r="9525" b="0"/>
                  <wp:docPr id="2" name="Рисунок 0" descr="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6BD8" w:rsidRDefault="00AD142A" w:rsidP="00E609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24175" cy="1619250"/>
                  <wp:effectExtent l="19050" t="0" r="9525" b="0"/>
                  <wp:docPr id="11" name="Рисунок 10" descr="l_db37ab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_db37ab6a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142A" w:rsidRDefault="00AD142A" w:rsidP="00E609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5F6BD8" w:rsidRPr="00726637" w:rsidRDefault="00E27383" w:rsidP="00E609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Суретке қарап, сабақта өтілетін әңгіме не туралы болатындығын оқушылар дәптерге жазады, топта талқылайды, топтарға салады.  (СТО: </w:t>
            </w:r>
            <w:r w:rsidRPr="00AD142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мин эссе)</w:t>
            </w:r>
          </w:p>
        </w:tc>
        <w:tc>
          <w:tcPr>
            <w:tcW w:w="4945" w:type="dxa"/>
          </w:tcPr>
          <w:p w:rsidR="00E27383" w:rsidRDefault="00E27383" w:rsidP="00E609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Конверт таратылады (конверттегі мәтін ретсіз орналасқан).Конверттегі мәтінді, мәтін желісін ескере отырып құрастырады, оқиды, тексереді, салыстырады, тыңдайды.Әр топ мәтінге тақырып (ат) қояды. Мәтінді тізбектеп оқиды.Бөліктерге бөледі.</w:t>
            </w:r>
          </w:p>
          <w:p w:rsidR="00E27383" w:rsidRDefault="00E27383" w:rsidP="00E27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Мәтіннен күрделі етістіктерді табады (аралап жүріп, отыра кетті, </w:t>
            </w:r>
            <w:r w:rsidR="00AD14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керілдесіп те аламыз, тоқтата береді, қонып алып, сайрай бастады, сендірмек болды, бытпырықтап отыр, сайрай алмай отыр, ұзап кетті, келіп қонып, жасырынып жақындап барып, жантая кетті, сайрап ала жөнелді, сақтап алайын)</w:t>
            </w:r>
          </w:p>
          <w:p w:rsidR="00AD142A" w:rsidRPr="005F6BD8" w:rsidRDefault="00AD142A" w:rsidP="00E27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Әңгімені рөлге бөліп оқиды. Екі балаға мінездеме береді.</w:t>
            </w:r>
          </w:p>
        </w:tc>
        <w:tc>
          <w:tcPr>
            <w:tcW w:w="6520" w:type="dxa"/>
          </w:tcPr>
          <w:p w:rsidR="00E60990" w:rsidRDefault="00AD142A" w:rsidP="00E609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жауап.</w:t>
            </w:r>
          </w:p>
          <w:p w:rsidR="00AD142A" w:rsidRDefault="00AD142A" w:rsidP="00AD14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Мәтіннен Әбдеш пен жолдасының қайсысының көп білетінін байқадың?</w:t>
            </w:r>
          </w:p>
          <w:p w:rsidR="00AD142A" w:rsidRDefault="00AD142A" w:rsidP="00AD14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Әбдешті жолдасы не мақсатпен ызаландырды?</w:t>
            </w:r>
          </w:p>
          <w:p w:rsidR="00A56E55" w:rsidRDefault="00A56E55" w:rsidP="00AD14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Әбдештер тоғай аралап жүріп нені көрді?</w:t>
            </w:r>
          </w:p>
          <w:p w:rsidR="00A56E55" w:rsidRDefault="00A56E55" w:rsidP="00AD14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Көрген құстың дауысы, түрі қандай еді?</w:t>
            </w:r>
          </w:p>
          <w:p w:rsidR="00A56E55" w:rsidRDefault="00A56E55" w:rsidP="00AD14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қандай құс еді? Неге дауысы жағымсыз шықты?</w:t>
            </w:r>
          </w:p>
          <w:p w:rsidR="00A56E55" w:rsidRDefault="00A56E55" w:rsidP="00AD14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балалар ұзаған соң неліктен сайрай жөнелді?</w:t>
            </w:r>
          </w:p>
          <w:p w:rsidR="00A56E55" w:rsidRDefault="00A56E55" w:rsidP="00A56E55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Қорытынды: </w:t>
            </w:r>
          </w:p>
          <w:p w:rsidR="00A56E55" w:rsidRDefault="00A56E55" w:rsidP="00A56E55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6E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анықтадық: құс болса да аса сезімтал екенін.</w:t>
            </w:r>
          </w:p>
          <w:p w:rsidR="00A56E55" w:rsidRDefault="00A56E55" w:rsidP="00A56E55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Қарлығып, дірілдеп дауысының шығуы, адамдар жұмыртқама тие ме деп қорыққаннан қалтырап, шабыттана алмай отыр.</w:t>
            </w:r>
          </w:p>
          <w:p w:rsidR="00A56E55" w:rsidRPr="00A56E55" w:rsidRDefault="00A56E55" w:rsidP="00A56E55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желісі бойынша сурет салып, бұлбұл құсы туралы қосымша біліп келуге үйге тапсырылады</w:t>
            </w:r>
          </w:p>
        </w:tc>
      </w:tr>
    </w:tbl>
    <w:p w:rsidR="00E60990" w:rsidRPr="00E60990" w:rsidRDefault="00E60990" w:rsidP="00E60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400D" w:rsidRPr="0078400D" w:rsidRDefault="0078400D" w:rsidP="007840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8400D" w:rsidRPr="0078400D" w:rsidSect="00A56E5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74859"/>
    <w:multiLevelType w:val="hybridMultilevel"/>
    <w:tmpl w:val="8B9A0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44367"/>
    <w:multiLevelType w:val="hybridMultilevel"/>
    <w:tmpl w:val="F1A27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2077E"/>
    <w:multiLevelType w:val="hybridMultilevel"/>
    <w:tmpl w:val="433A6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400D"/>
    <w:rsid w:val="005F6BD8"/>
    <w:rsid w:val="00726637"/>
    <w:rsid w:val="0078400D"/>
    <w:rsid w:val="009A0D3E"/>
    <w:rsid w:val="00A56E55"/>
    <w:rsid w:val="00AD142A"/>
    <w:rsid w:val="00E27383"/>
    <w:rsid w:val="00E6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00D"/>
    <w:pPr>
      <w:ind w:left="720"/>
      <w:contextualSpacing/>
    </w:pPr>
  </w:style>
  <w:style w:type="table" w:styleId="a4">
    <w:name w:val="Table Grid"/>
    <w:basedOn w:val="a1"/>
    <w:uiPriority w:val="59"/>
    <w:rsid w:val="00E60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2015-01-09T14:50:00Z</dcterms:created>
  <dcterms:modified xsi:type="dcterms:W3CDTF">2015-01-10T07:22:00Z</dcterms:modified>
</cp:coreProperties>
</file>