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20C" w:rsidRPr="004E5D4D" w:rsidRDefault="00595AF6" w:rsidP="005B020C">
      <w:pPr>
        <w:ind w:left="-72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</w:t>
      </w:r>
      <w:r w:rsidR="005B020C" w:rsidRPr="004E5D4D">
        <w:rPr>
          <w:b/>
          <w:sz w:val="28"/>
          <w:szCs w:val="28"/>
          <w:lang w:val="kk-KZ"/>
        </w:rPr>
        <w:t xml:space="preserve">Класс:    </w:t>
      </w:r>
      <w:r w:rsidR="005B020C">
        <w:rPr>
          <w:b/>
          <w:sz w:val="28"/>
          <w:szCs w:val="28"/>
          <w:lang w:val="kk-KZ"/>
        </w:rPr>
        <w:t>6</w:t>
      </w:r>
      <w:r w:rsidR="005B020C" w:rsidRPr="004E5D4D">
        <w:rPr>
          <w:b/>
          <w:sz w:val="28"/>
          <w:szCs w:val="28"/>
          <w:lang w:val="kk-KZ"/>
        </w:rPr>
        <w:t xml:space="preserve"> </w:t>
      </w:r>
      <w:r w:rsidR="005B020C" w:rsidRPr="004E5D4D">
        <w:rPr>
          <w:i/>
          <w:sz w:val="28"/>
          <w:szCs w:val="28"/>
          <w:lang w:val="kk-KZ"/>
        </w:rPr>
        <w:t xml:space="preserve"> </w:t>
      </w:r>
    </w:p>
    <w:p w:rsidR="005B020C" w:rsidRDefault="005B020C" w:rsidP="00595A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Тема: Пейзаж</w:t>
      </w:r>
    </w:p>
    <w:p w:rsidR="005B020C" w:rsidRDefault="005B020C" w:rsidP="005B020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Цели:</w:t>
      </w:r>
    </w:p>
    <w:p w:rsidR="005B020C" w:rsidRPr="005B020C" w:rsidRDefault="005B020C" w:rsidP="005B020C">
      <w:pPr>
        <w:textAlignment w:val="baseline"/>
        <w:rPr>
          <w:color w:val="EEC85E"/>
          <w:sz w:val="20"/>
          <w:szCs w:val="24"/>
        </w:rPr>
      </w:pPr>
      <w:r w:rsidRPr="005B020C">
        <w:rPr>
          <w:b/>
          <w:i/>
          <w:sz w:val="28"/>
          <w:szCs w:val="28"/>
        </w:rPr>
        <w:t>1. Образовательные</w:t>
      </w:r>
      <w:r w:rsidRPr="005B020C">
        <w:rPr>
          <w:rFonts w:asciiTheme="minorHAnsi" w:eastAsiaTheme="minorEastAsia" w:hAnsi="Verdana" w:cstheme="minorBidi"/>
          <w:shadow/>
          <w:color w:val="000000" w:themeColor="text1"/>
          <w:sz w:val="64"/>
          <w:szCs w:val="64"/>
          <w14:shadow w14:blurRad="38100" w14:dist="38100" w14:dir="2700000" w14:sx="100000" w14:sy="100000" w14:kx="0" w14:ky="0" w14:algn="tl">
            <w14:srgbClr w14:val="000000"/>
          </w14:shadow>
        </w:rPr>
        <w:t xml:space="preserve"> </w:t>
      </w:r>
    </w:p>
    <w:p w:rsidR="005B020C" w:rsidRPr="005B020C" w:rsidRDefault="005B020C" w:rsidP="005B020C">
      <w:pPr>
        <w:pStyle w:val="a3"/>
        <w:rPr>
          <w:color w:val="EEC85E"/>
          <w:sz w:val="18"/>
        </w:rPr>
      </w:pPr>
      <w:r w:rsidRPr="005B020C">
        <w:rPr>
          <w:rFonts w:eastAsiaTheme="minorEastAsia"/>
          <w:sz w:val="28"/>
        </w:rPr>
        <w:t>Знакомство учащихся с видами пейзажа. Научить ориентироваться в картинах с пейзажными сюжетами и самим определять вид.</w:t>
      </w:r>
    </w:p>
    <w:p w:rsidR="005B020C" w:rsidRPr="004E5D4D" w:rsidRDefault="005B020C" w:rsidP="005B020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4E5D4D">
        <w:rPr>
          <w:b/>
          <w:i/>
          <w:sz w:val="28"/>
          <w:szCs w:val="28"/>
        </w:rPr>
        <w:t xml:space="preserve">2. </w:t>
      </w:r>
      <w:proofErr w:type="gramStart"/>
      <w:r w:rsidRPr="004E5D4D">
        <w:rPr>
          <w:b/>
          <w:i/>
          <w:sz w:val="28"/>
          <w:szCs w:val="28"/>
        </w:rPr>
        <w:t>Развивающие</w:t>
      </w:r>
      <w:proofErr w:type="gramEnd"/>
      <w:r w:rsidRPr="004E5D4D">
        <w:rPr>
          <w:sz w:val="28"/>
          <w:szCs w:val="28"/>
        </w:rPr>
        <w:t xml:space="preserve">: развивать наблюдательность, внимание, кругозор, тонкую моторику, </w:t>
      </w:r>
      <w:proofErr w:type="spellStart"/>
      <w:r w:rsidRPr="004E5D4D">
        <w:rPr>
          <w:sz w:val="28"/>
          <w:szCs w:val="28"/>
        </w:rPr>
        <w:t>глазо</w:t>
      </w:r>
      <w:proofErr w:type="spellEnd"/>
      <w:r w:rsidRPr="004E5D4D">
        <w:rPr>
          <w:sz w:val="28"/>
          <w:szCs w:val="28"/>
        </w:rPr>
        <w:t xml:space="preserve">-мер, творческую активность, аналитическое мышление, обзорное </w:t>
      </w:r>
      <w:proofErr w:type="spellStart"/>
      <w:r w:rsidRPr="004E5D4D">
        <w:rPr>
          <w:sz w:val="28"/>
          <w:szCs w:val="28"/>
        </w:rPr>
        <w:t>воображе</w:t>
      </w:r>
      <w:proofErr w:type="spellEnd"/>
    </w:p>
    <w:p w:rsidR="005B020C" w:rsidRPr="004E5D4D" w:rsidRDefault="005B020C" w:rsidP="005B020C">
      <w:pPr>
        <w:widowControl w:val="0"/>
        <w:autoSpaceDE w:val="0"/>
        <w:autoSpaceDN w:val="0"/>
        <w:adjustRightInd w:val="0"/>
        <w:rPr>
          <w:sz w:val="28"/>
          <w:szCs w:val="28"/>
        </w:rPr>
      </w:pPr>
      <w:proofErr w:type="spellStart"/>
      <w:r w:rsidRPr="004E5D4D">
        <w:rPr>
          <w:sz w:val="28"/>
          <w:szCs w:val="28"/>
        </w:rPr>
        <w:t>ние</w:t>
      </w:r>
      <w:proofErr w:type="spellEnd"/>
      <w:r w:rsidRPr="004E5D4D">
        <w:rPr>
          <w:sz w:val="28"/>
          <w:szCs w:val="28"/>
        </w:rPr>
        <w:t>, чувство пропорции, соразмерности, умение рисовать с натуры.</w:t>
      </w:r>
    </w:p>
    <w:p w:rsidR="005B020C" w:rsidRPr="004E5D4D" w:rsidRDefault="005B020C" w:rsidP="005B020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E5D4D">
        <w:rPr>
          <w:b/>
          <w:i/>
          <w:sz w:val="28"/>
          <w:szCs w:val="28"/>
        </w:rPr>
        <w:t>3. Воспитывающие</w:t>
      </w:r>
      <w:r w:rsidRPr="004E5D4D">
        <w:rPr>
          <w:sz w:val="28"/>
          <w:szCs w:val="28"/>
        </w:rPr>
        <w:t xml:space="preserve">: </w:t>
      </w:r>
      <w:proofErr w:type="spellStart"/>
      <w:r w:rsidRPr="004E5D4D">
        <w:rPr>
          <w:sz w:val="28"/>
          <w:szCs w:val="28"/>
        </w:rPr>
        <w:t>воспит</w:t>
      </w:r>
      <w:proofErr w:type="spellEnd"/>
      <w:r w:rsidRPr="004E5D4D">
        <w:rPr>
          <w:sz w:val="28"/>
          <w:szCs w:val="28"/>
        </w:rPr>
        <w:t>. эстетического вкуса .</w:t>
      </w:r>
    </w:p>
    <w:p w:rsidR="005B020C" w:rsidRPr="004E5D4D" w:rsidRDefault="005B020C" w:rsidP="005B020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E5D4D">
        <w:rPr>
          <w:b/>
          <w:i/>
          <w:sz w:val="28"/>
          <w:szCs w:val="28"/>
          <w:u w:val="single"/>
        </w:rPr>
        <w:t>Оборудование урока</w:t>
      </w:r>
      <w:r w:rsidRPr="004E5D4D">
        <w:rPr>
          <w:b/>
          <w:i/>
          <w:sz w:val="28"/>
          <w:szCs w:val="28"/>
        </w:rPr>
        <w:t xml:space="preserve"> :</w:t>
      </w:r>
      <w:r>
        <w:rPr>
          <w:sz w:val="28"/>
          <w:szCs w:val="28"/>
        </w:rPr>
        <w:t>интерактивная доска</w:t>
      </w:r>
      <w:r w:rsidRPr="004E5D4D">
        <w:rPr>
          <w:sz w:val="28"/>
          <w:szCs w:val="28"/>
        </w:rPr>
        <w:t>, для учащихся – альбомы, карандаши, кисти, акварель, ластик, палитра, тряпочка для вытирания кистей.</w:t>
      </w:r>
    </w:p>
    <w:p w:rsidR="005B020C" w:rsidRPr="004E5D4D" w:rsidRDefault="005B020C" w:rsidP="005B020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E5D4D">
        <w:rPr>
          <w:b/>
          <w:i/>
          <w:sz w:val="28"/>
          <w:szCs w:val="28"/>
          <w:u w:val="single"/>
        </w:rPr>
        <w:t>Тип урока:</w:t>
      </w:r>
      <w:r w:rsidRPr="004E5D4D">
        <w:rPr>
          <w:sz w:val="28"/>
          <w:szCs w:val="28"/>
        </w:rPr>
        <w:t xml:space="preserve"> комбинированный.</w:t>
      </w:r>
    </w:p>
    <w:p w:rsidR="005B020C" w:rsidRPr="004E5D4D" w:rsidRDefault="005B020C" w:rsidP="005B020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E5D4D">
        <w:rPr>
          <w:b/>
          <w:i/>
          <w:sz w:val="28"/>
          <w:szCs w:val="28"/>
          <w:u w:val="single"/>
        </w:rPr>
        <w:t>Методы обучения</w:t>
      </w:r>
      <w:r w:rsidRPr="004E5D4D">
        <w:rPr>
          <w:sz w:val="28"/>
          <w:szCs w:val="28"/>
        </w:rPr>
        <w:t>: словесный, наглядный, практический, объяснительно-иллюстратив</w:t>
      </w:r>
      <w:r>
        <w:rPr>
          <w:sz w:val="28"/>
          <w:szCs w:val="28"/>
        </w:rPr>
        <w:t>ный.</w:t>
      </w:r>
    </w:p>
    <w:p w:rsidR="005B020C" w:rsidRPr="004E5D4D" w:rsidRDefault="005B020C" w:rsidP="005B020C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 w:rsidRPr="004E5D4D">
        <w:rPr>
          <w:b/>
          <w:bCs/>
          <w:sz w:val="28"/>
          <w:szCs w:val="28"/>
        </w:rPr>
        <w:t>Ход урока</w:t>
      </w:r>
    </w:p>
    <w:p w:rsidR="005B020C" w:rsidRPr="004E5D4D" w:rsidRDefault="005B020C" w:rsidP="005B020C">
      <w:pPr>
        <w:ind w:left="-720" w:firstLine="720"/>
        <w:rPr>
          <w:i/>
          <w:sz w:val="28"/>
          <w:szCs w:val="28"/>
          <w:lang w:val="kk-KZ"/>
        </w:rPr>
      </w:pPr>
      <w:r w:rsidRPr="004E5D4D">
        <w:rPr>
          <w:sz w:val="28"/>
          <w:szCs w:val="28"/>
        </w:rPr>
        <w:t xml:space="preserve">1. </w:t>
      </w:r>
      <w:r w:rsidRPr="004E5D4D">
        <w:rPr>
          <w:b/>
          <w:i/>
          <w:sz w:val="28"/>
          <w:szCs w:val="28"/>
          <w:lang w:val="kk-KZ"/>
        </w:rPr>
        <w:t xml:space="preserve">Орг. момент: </w:t>
      </w:r>
      <w:r w:rsidRPr="004E5D4D">
        <w:rPr>
          <w:i/>
          <w:sz w:val="28"/>
          <w:szCs w:val="28"/>
          <w:lang w:val="kk-KZ"/>
        </w:rPr>
        <w:t>обеспечить нормальную обстановку для работы на уроке.</w:t>
      </w:r>
    </w:p>
    <w:p w:rsidR="005B020C" w:rsidRPr="004E5D4D" w:rsidRDefault="005B020C" w:rsidP="005B020C">
      <w:pPr>
        <w:ind w:left="-720" w:firstLine="720"/>
        <w:rPr>
          <w:i/>
          <w:sz w:val="28"/>
          <w:szCs w:val="28"/>
          <w:lang w:val="kk-KZ"/>
        </w:rPr>
      </w:pPr>
      <w:r w:rsidRPr="004E5D4D">
        <w:rPr>
          <w:i/>
          <w:sz w:val="28"/>
          <w:szCs w:val="28"/>
          <w:lang w:val="kk-KZ"/>
        </w:rPr>
        <w:t>Психологически подготовить детей к общению.</w:t>
      </w:r>
    </w:p>
    <w:p w:rsidR="005B020C" w:rsidRDefault="005B020C" w:rsidP="005B020C">
      <w:pPr>
        <w:widowControl w:val="0"/>
        <w:autoSpaceDE w:val="0"/>
        <w:autoSpaceDN w:val="0"/>
        <w:adjustRightInd w:val="0"/>
        <w:rPr>
          <w:i/>
          <w:sz w:val="28"/>
          <w:szCs w:val="28"/>
          <w:lang w:val="kk-KZ"/>
        </w:rPr>
      </w:pPr>
      <w:r w:rsidRPr="004E5D4D">
        <w:rPr>
          <w:i/>
          <w:sz w:val="28"/>
          <w:szCs w:val="28"/>
          <w:lang w:val="kk-KZ"/>
        </w:rPr>
        <w:t>Приветствие. Организация внимание</w:t>
      </w:r>
    </w:p>
    <w:p w:rsidR="005B020C" w:rsidRPr="004E5D4D" w:rsidRDefault="005B020C" w:rsidP="005B020C">
      <w:pPr>
        <w:widowControl w:val="0"/>
        <w:autoSpaceDE w:val="0"/>
        <w:autoSpaceDN w:val="0"/>
        <w:adjustRightInd w:val="0"/>
        <w:rPr>
          <w:i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4E5D4D">
        <w:rPr>
          <w:i/>
          <w:sz w:val="28"/>
          <w:szCs w:val="28"/>
        </w:rPr>
        <w:t xml:space="preserve">      А) Проверка готовности к уроку. </w:t>
      </w:r>
    </w:p>
    <w:p w:rsidR="005B020C" w:rsidRPr="004E5D4D" w:rsidRDefault="005B020C" w:rsidP="005B020C">
      <w:pPr>
        <w:widowControl w:val="0"/>
        <w:autoSpaceDE w:val="0"/>
        <w:autoSpaceDN w:val="0"/>
        <w:adjustRightInd w:val="0"/>
        <w:rPr>
          <w:i/>
          <w:sz w:val="28"/>
          <w:szCs w:val="28"/>
          <w:lang w:val="kk-KZ"/>
        </w:rPr>
      </w:pPr>
      <w:r w:rsidRPr="004E5D4D">
        <w:rPr>
          <w:i/>
          <w:sz w:val="28"/>
          <w:szCs w:val="28"/>
        </w:rPr>
        <w:t xml:space="preserve">       Б</w:t>
      </w:r>
      <w:r w:rsidRPr="004E5D4D">
        <w:rPr>
          <w:b/>
          <w:i/>
          <w:sz w:val="28"/>
          <w:szCs w:val="28"/>
          <w:u w:val="single"/>
        </w:rPr>
        <w:t>) Правила ТБ на уроках ИЗО.</w:t>
      </w:r>
      <w:r w:rsidRPr="004E5D4D">
        <w:rPr>
          <w:b/>
          <w:sz w:val="28"/>
          <w:szCs w:val="28"/>
          <w:lang w:val="kk-KZ"/>
        </w:rPr>
        <w:t>Проверка домашнего задание:</w:t>
      </w:r>
      <w:r w:rsidRPr="004E5D4D">
        <w:rPr>
          <w:i/>
          <w:sz w:val="28"/>
          <w:szCs w:val="28"/>
          <w:lang w:val="kk-KZ"/>
        </w:rPr>
        <w:t xml:space="preserve"> устоновить правильность полноту и осознанность выполнение домашнего задание.</w:t>
      </w:r>
    </w:p>
    <w:p w:rsidR="005B020C" w:rsidRDefault="005B020C" w:rsidP="005B020C">
      <w:pPr>
        <w:rPr>
          <w:i/>
          <w:sz w:val="28"/>
          <w:szCs w:val="28"/>
        </w:rPr>
      </w:pPr>
      <w:r w:rsidRPr="004E5D4D">
        <w:rPr>
          <w:b/>
          <w:sz w:val="28"/>
          <w:szCs w:val="28"/>
        </w:rPr>
        <w:t>Актуализация:</w:t>
      </w:r>
      <w:r w:rsidRPr="004E5D4D">
        <w:rPr>
          <w:i/>
          <w:sz w:val="28"/>
          <w:szCs w:val="28"/>
        </w:rPr>
        <w:t xml:space="preserve"> обеспечить мотивацию учение школьников. Сообщение темы урока. Формирование целей учебного занятия. Постановка проблемы. Актуализация субъективного опыта.</w:t>
      </w:r>
    </w:p>
    <w:p w:rsidR="005B020C" w:rsidRDefault="005B020C" w:rsidP="005B020C">
      <w:pPr>
        <w:rPr>
          <w:i/>
          <w:sz w:val="28"/>
          <w:szCs w:val="28"/>
        </w:rPr>
      </w:pPr>
    </w:p>
    <w:p w:rsidR="005B020C" w:rsidRPr="004E5D4D" w:rsidRDefault="005B020C" w:rsidP="005B020C">
      <w:pPr>
        <w:jc w:val="center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drawing>
          <wp:inline distT="0" distB="0" distL="0" distR="0" wp14:anchorId="18BA7A55">
            <wp:extent cx="2529444" cy="1897171"/>
            <wp:effectExtent l="76200" t="76200" r="137795" b="14160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965" cy="188856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B020C" w:rsidRDefault="005B020C" w:rsidP="005B020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B020C" w:rsidRPr="004E5D4D" w:rsidRDefault="005B020C" w:rsidP="005B020C">
      <w:pPr>
        <w:rPr>
          <w:i/>
          <w:sz w:val="28"/>
          <w:szCs w:val="28"/>
        </w:rPr>
      </w:pPr>
      <w:r w:rsidRPr="004E5D4D">
        <w:rPr>
          <w:b/>
          <w:sz w:val="28"/>
          <w:szCs w:val="28"/>
        </w:rPr>
        <w:t>Изучение нового материала:</w:t>
      </w:r>
      <w:r w:rsidRPr="004E5D4D">
        <w:rPr>
          <w:i/>
          <w:sz w:val="28"/>
          <w:szCs w:val="28"/>
        </w:rPr>
        <w:t xml:space="preserve"> обеспечить усвоение </w:t>
      </w:r>
      <w:proofErr w:type="spellStart"/>
      <w:r w:rsidRPr="004E5D4D">
        <w:rPr>
          <w:i/>
          <w:sz w:val="28"/>
          <w:szCs w:val="28"/>
        </w:rPr>
        <w:t>уч</w:t>
      </w:r>
      <w:proofErr w:type="spellEnd"/>
      <w:r w:rsidRPr="004E5D4D">
        <w:rPr>
          <w:i/>
          <w:sz w:val="28"/>
          <w:szCs w:val="28"/>
        </w:rPr>
        <w:t xml:space="preserve"> – </w:t>
      </w:r>
      <w:proofErr w:type="spellStart"/>
      <w:r w:rsidRPr="004E5D4D">
        <w:rPr>
          <w:i/>
          <w:sz w:val="28"/>
          <w:szCs w:val="28"/>
        </w:rPr>
        <w:t>ся</w:t>
      </w:r>
      <w:proofErr w:type="spellEnd"/>
      <w:r w:rsidRPr="004E5D4D">
        <w:rPr>
          <w:i/>
          <w:sz w:val="28"/>
          <w:szCs w:val="28"/>
        </w:rPr>
        <w:t xml:space="preserve"> методики воспроизведение изученного материала. </w:t>
      </w:r>
    </w:p>
    <w:p w:rsidR="005B020C" w:rsidRDefault="005B020C" w:rsidP="005B020C">
      <w:pPr>
        <w:numPr>
          <w:ilvl w:val="0"/>
          <w:numId w:val="1"/>
        </w:numPr>
        <w:rPr>
          <w:i/>
          <w:sz w:val="28"/>
          <w:szCs w:val="28"/>
        </w:rPr>
      </w:pPr>
      <w:r w:rsidRPr="004E5D4D">
        <w:rPr>
          <w:i/>
          <w:sz w:val="28"/>
          <w:szCs w:val="28"/>
        </w:rPr>
        <w:t>Организация. 2. Сообщение основной цели.</w:t>
      </w:r>
    </w:p>
    <w:p w:rsidR="005B020C" w:rsidRDefault="005B020C" w:rsidP="005B020C">
      <w:pPr>
        <w:ind w:left="927"/>
        <w:rPr>
          <w:sz w:val="28"/>
          <w:szCs w:val="28"/>
        </w:rPr>
      </w:pPr>
      <w:r w:rsidRPr="004E5D4D">
        <w:rPr>
          <w:sz w:val="28"/>
          <w:szCs w:val="28"/>
        </w:rPr>
        <w:tab/>
      </w:r>
      <w:r>
        <w:rPr>
          <w:sz w:val="28"/>
          <w:szCs w:val="28"/>
        </w:rPr>
        <w:t>Что такое пейзаж?</w:t>
      </w:r>
    </w:p>
    <w:p w:rsidR="005B020C" w:rsidRDefault="005B020C" w:rsidP="005B020C">
      <w:pPr>
        <w:ind w:left="927"/>
        <w:rPr>
          <w:sz w:val="28"/>
          <w:szCs w:val="28"/>
        </w:rPr>
      </w:pPr>
      <w:r w:rsidRPr="005B020C">
        <w:rPr>
          <w:b/>
          <w:i/>
          <w:sz w:val="28"/>
          <w:szCs w:val="28"/>
        </w:rPr>
        <w:lastRenderedPageBreak/>
        <w:t>Пейзаж</w:t>
      </w:r>
      <w:r>
        <w:rPr>
          <w:sz w:val="28"/>
          <w:szCs w:val="28"/>
        </w:rPr>
        <w:t xml:space="preserve"> – вид, изображение какой либо местности в живописи и в графике. Жанр и отдельное произведение, в котором основной предмет изображения – природа. </w:t>
      </w:r>
    </w:p>
    <w:p w:rsidR="005B020C" w:rsidRPr="005B020C" w:rsidRDefault="005B020C" w:rsidP="005B020C">
      <w:pPr>
        <w:pStyle w:val="a7"/>
        <w:spacing w:before="288" w:beforeAutospacing="0" w:after="0" w:afterAutospacing="0"/>
        <w:ind w:left="547" w:hanging="547"/>
        <w:jc w:val="center"/>
        <w:textAlignment w:val="baseline"/>
        <w:rPr>
          <w:sz w:val="10"/>
        </w:rPr>
      </w:pPr>
      <w:r w:rsidRPr="005B020C">
        <w:rPr>
          <w:rFonts w:eastAsiaTheme="minorEastAsia"/>
          <w:b/>
          <w:bCs/>
          <w:color w:val="000000" w:themeColor="text1"/>
          <w:sz w:val="40"/>
          <w:szCs w:val="120"/>
          <w14:shadow w14:blurRad="38100" w14:dist="38100" w14:dir="2700000" w14:sx="100000" w14:sy="100000" w14:kx="0" w14:ky="0" w14:algn="tl">
            <w14:srgbClr w14:val="000000"/>
          </w14:shadow>
        </w:rPr>
        <w:t>Виды пейзажного жанра:</w:t>
      </w:r>
    </w:p>
    <w:p w:rsidR="005B020C" w:rsidRPr="005B020C" w:rsidRDefault="005B020C" w:rsidP="005B020C">
      <w:pPr>
        <w:pStyle w:val="a6"/>
        <w:numPr>
          <w:ilvl w:val="0"/>
          <w:numId w:val="6"/>
        </w:numPr>
        <w:jc w:val="center"/>
        <w:textAlignment w:val="baseline"/>
        <w:rPr>
          <w:color w:val="EEC85E"/>
          <w:sz w:val="32"/>
        </w:rPr>
      </w:pPr>
      <w:r w:rsidRPr="005B020C">
        <w:rPr>
          <w:rFonts w:eastAsiaTheme="minorEastAsia"/>
          <w:i/>
          <w:iCs/>
          <w:color w:val="000000" w:themeColor="text1"/>
          <w:sz w:val="36"/>
          <w:szCs w:val="96"/>
          <w14:shadow w14:blurRad="38100" w14:dist="38100" w14:dir="2700000" w14:sx="100000" w14:sy="100000" w14:kx="0" w14:ky="0" w14:algn="tl">
            <w14:srgbClr w14:val="000000"/>
          </w14:shadow>
        </w:rPr>
        <w:t>сельский ,</w:t>
      </w:r>
    </w:p>
    <w:p w:rsidR="005B020C" w:rsidRPr="005B020C" w:rsidRDefault="005B020C" w:rsidP="005B020C">
      <w:pPr>
        <w:pStyle w:val="a6"/>
        <w:numPr>
          <w:ilvl w:val="0"/>
          <w:numId w:val="6"/>
        </w:numPr>
        <w:jc w:val="center"/>
        <w:textAlignment w:val="baseline"/>
        <w:rPr>
          <w:color w:val="EEC85E"/>
          <w:sz w:val="32"/>
        </w:rPr>
      </w:pPr>
      <w:r w:rsidRPr="005B020C">
        <w:rPr>
          <w:rFonts w:eastAsiaTheme="minorEastAsia"/>
          <w:i/>
          <w:iCs/>
          <w:color w:val="000000" w:themeColor="text1"/>
          <w:sz w:val="36"/>
          <w:szCs w:val="96"/>
          <w14:shadow w14:blurRad="38100" w14:dist="38100" w14:dir="2700000" w14:sx="100000" w14:sy="100000" w14:kx="0" w14:ky="0" w14:algn="tl">
            <w14:srgbClr w14:val="000000"/>
          </w14:shadow>
        </w:rPr>
        <w:t>городской,</w:t>
      </w:r>
    </w:p>
    <w:p w:rsidR="005B020C" w:rsidRPr="005B020C" w:rsidRDefault="005B020C" w:rsidP="005B020C">
      <w:pPr>
        <w:pStyle w:val="a6"/>
        <w:numPr>
          <w:ilvl w:val="0"/>
          <w:numId w:val="6"/>
        </w:numPr>
        <w:jc w:val="center"/>
        <w:textAlignment w:val="baseline"/>
        <w:rPr>
          <w:color w:val="EEC85E"/>
          <w:sz w:val="32"/>
        </w:rPr>
      </w:pPr>
      <w:r w:rsidRPr="005B020C">
        <w:rPr>
          <w:rFonts w:eastAsiaTheme="minorEastAsia"/>
          <w:i/>
          <w:iCs/>
          <w:color w:val="000000" w:themeColor="text1"/>
          <w:sz w:val="36"/>
          <w:szCs w:val="96"/>
          <w14:shadow w14:blurRad="38100" w14:dist="38100" w14:dir="2700000" w14:sx="100000" w14:sy="100000" w14:kx="0" w14:ky="0" w14:algn="tl">
            <w14:srgbClr w14:val="000000"/>
          </w14:shadow>
        </w:rPr>
        <w:t>парковый,</w:t>
      </w:r>
    </w:p>
    <w:p w:rsidR="005B020C" w:rsidRPr="005B020C" w:rsidRDefault="005B020C" w:rsidP="005B020C">
      <w:pPr>
        <w:pStyle w:val="a6"/>
        <w:numPr>
          <w:ilvl w:val="0"/>
          <w:numId w:val="6"/>
        </w:numPr>
        <w:jc w:val="center"/>
        <w:textAlignment w:val="baseline"/>
        <w:rPr>
          <w:color w:val="EEC85E"/>
          <w:sz w:val="32"/>
        </w:rPr>
      </w:pPr>
      <w:r w:rsidRPr="005B020C">
        <w:rPr>
          <w:rFonts w:eastAsiaTheme="minorEastAsia"/>
          <w:i/>
          <w:iCs/>
          <w:color w:val="000000" w:themeColor="text1"/>
          <w:sz w:val="36"/>
          <w:szCs w:val="96"/>
          <w14:shadow w14:blurRad="38100" w14:dist="38100" w14:dir="2700000" w14:sx="100000" w14:sy="100000" w14:kx="0" w14:ky="0" w14:algn="tl">
            <w14:srgbClr w14:val="000000"/>
          </w14:shadow>
        </w:rPr>
        <w:t>морской,</w:t>
      </w:r>
    </w:p>
    <w:p w:rsidR="005B020C" w:rsidRPr="005B020C" w:rsidRDefault="005B020C" w:rsidP="005B020C">
      <w:pPr>
        <w:pStyle w:val="a6"/>
        <w:numPr>
          <w:ilvl w:val="0"/>
          <w:numId w:val="6"/>
        </w:numPr>
        <w:jc w:val="center"/>
        <w:textAlignment w:val="baseline"/>
        <w:rPr>
          <w:color w:val="EEC85E"/>
          <w:sz w:val="32"/>
        </w:rPr>
      </w:pPr>
      <w:r w:rsidRPr="005B020C">
        <w:rPr>
          <w:rFonts w:eastAsiaTheme="minorEastAsia"/>
          <w:i/>
          <w:iCs/>
          <w:color w:val="000000" w:themeColor="text1"/>
          <w:sz w:val="36"/>
          <w:szCs w:val="96"/>
          <w14:shadow w14:blurRad="38100" w14:dist="38100" w14:dir="2700000" w14:sx="100000" w14:sy="100000" w14:kx="0" w14:ky="0" w14:algn="tl">
            <w14:srgbClr w14:val="000000"/>
          </w14:shadow>
        </w:rPr>
        <w:t>архитектурный.</w:t>
      </w:r>
    </w:p>
    <w:p w:rsidR="002D7D84" w:rsidRPr="002D7D84" w:rsidRDefault="002D7D84" w:rsidP="002D7D84">
      <w:pPr>
        <w:rPr>
          <w:rFonts w:asciiTheme="majorHAnsi" w:eastAsiaTheme="majorEastAsia" w:hAnsi="Arial" w:cstheme="majorBidi"/>
          <w:color w:val="1F497D" w:themeColor="text2"/>
          <w:szCs w:val="88"/>
          <w14:shadow w14:blurRad="38100" w14:dist="38100" w14:dir="2700000" w14:sx="100000" w14:sy="100000" w14:kx="0" w14:ky="0" w14:algn="tl">
            <w14:srgbClr w14:val="000000"/>
          </w14:shadow>
        </w:rPr>
      </w:pPr>
      <w:r w:rsidRPr="002D7D84">
        <w:rPr>
          <w:rFonts w:asciiTheme="majorHAnsi" w:eastAsiaTheme="majorEastAsia" w:hAnsi="Arial" w:cstheme="majorBidi"/>
          <w:color w:val="1F497D" w:themeColor="text2"/>
          <w:szCs w:val="88"/>
          <w14:shadow w14:blurRad="38100" w14:dist="38100" w14:dir="2700000" w14:sx="100000" w14:sy="100000" w14:kx="0" w14:ky="0" w14:algn="tl">
            <w14:srgbClr w14:val="000000"/>
          </w14:shadow>
        </w:rPr>
        <w:t>Сельский</w:t>
      </w:r>
      <w:r w:rsidRPr="002D7D84">
        <w:rPr>
          <w:rFonts w:asciiTheme="majorHAnsi" w:eastAsiaTheme="majorEastAsia" w:hAnsi="Arial" w:cstheme="majorBidi"/>
          <w:color w:val="1F497D" w:themeColor="text2"/>
          <w:szCs w:val="88"/>
          <w14:shadow w14:blurRad="38100" w14:dist="38100" w14:dir="2700000" w14:sx="100000" w14:sy="100000" w14:kx="0" w14:ky="0" w14:algn="tl">
            <w14:srgbClr w14:val="000000"/>
          </w14:shadow>
        </w:rPr>
        <w:t xml:space="preserve"> </w:t>
      </w:r>
      <w:r w:rsidRPr="002D7D84">
        <w:rPr>
          <w:rFonts w:asciiTheme="majorHAnsi" w:eastAsiaTheme="majorEastAsia" w:hAnsi="Arial" w:cstheme="majorBidi"/>
          <w:color w:val="1F497D" w:themeColor="text2"/>
          <w:szCs w:val="88"/>
          <w14:shadow w14:blurRad="38100" w14:dist="38100" w14:dir="2700000" w14:sx="100000" w14:sy="100000" w14:kx="0" w14:ky="0" w14:algn="tl">
            <w14:srgbClr w14:val="000000"/>
          </w14:shadow>
        </w:rPr>
        <w:t>пейзаж</w:t>
      </w:r>
    </w:p>
    <w:p w:rsidR="005B020C" w:rsidRDefault="002D7D84" w:rsidP="002D7D84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К </w:t>
      </w:r>
      <w:r w:rsidRPr="002D7D84">
        <w:rPr>
          <w:i/>
          <w:sz w:val="28"/>
          <w:szCs w:val="28"/>
        </w:rPr>
        <w:t>сельскому пейзажу прибегали многие художники – Васильев, Саврасов, Левитан, Коровин и др. В сельском пейзаже художника привлекает поэзия деревенского быта, его естественная связь с окружающей природой.</w:t>
      </w:r>
    </w:p>
    <w:p w:rsidR="002D7D84" w:rsidRDefault="002D7D84" w:rsidP="002D7D84">
      <w:pPr>
        <w:rPr>
          <w:rFonts w:eastAsiaTheme="majorEastAsia"/>
          <w:b/>
          <w:bCs/>
          <w:i/>
          <w:iCs/>
          <w:color w:val="1F497D" w:themeColor="text2"/>
          <w:sz w:val="40"/>
          <w:szCs w:val="96"/>
          <w14:shadow w14:blurRad="38100" w14:dist="38100" w14:dir="2700000" w14:sx="100000" w14:sy="100000" w14:kx="0" w14:ky="0" w14:algn="tl">
            <w14:srgbClr w14:val="000000"/>
          </w14:shadow>
        </w:rPr>
      </w:pPr>
      <w:r w:rsidRPr="002D7D84">
        <w:rPr>
          <w:rFonts w:eastAsiaTheme="majorEastAsia"/>
          <w:b/>
          <w:bCs/>
          <w:i/>
          <w:iCs/>
          <w:color w:val="1F497D" w:themeColor="text2"/>
          <w:sz w:val="40"/>
          <w:szCs w:val="96"/>
          <w14:shadow w14:blurRad="38100" w14:dist="38100" w14:dir="2700000" w14:sx="100000" w14:sy="100000" w14:kx="0" w14:ky="0" w14:algn="tl">
            <w14:srgbClr w14:val="000000"/>
          </w14:shadow>
        </w:rPr>
        <w:t>Городской пейзаж</w:t>
      </w:r>
    </w:p>
    <w:p w:rsidR="002D7D84" w:rsidRDefault="002D7D84" w:rsidP="002D7D84">
      <w:pPr>
        <w:rPr>
          <w:i/>
          <w:sz w:val="28"/>
          <w:szCs w:val="28"/>
        </w:rPr>
      </w:pPr>
      <w:r w:rsidRPr="002D7D84">
        <w:rPr>
          <w:i/>
          <w:sz w:val="28"/>
          <w:szCs w:val="28"/>
        </w:rPr>
        <w:t xml:space="preserve">Городской пейзаж включает в себя здания, улицы, проспекты, площади, набережные. </w:t>
      </w:r>
    </w:p>
    <w:p w:rsidR="002D7D84" w:rsidRPr="002D7D84" w:rsidRDefault="002D7D84" w:rsidP="002D7D84">
      <w:pPr>
        <w:rPr>
          <w:i/>
          <w:sz w:val="16"/>
          <w:szCs w:val="28"/>
        </w:rPr>
      </w:pPr>
      <w:r w:rsidRPr="002D7D84">
        <w:rPr>
          <w:rFonts w:asciiTheme="majorHAnsi" w:eastAsiaTheme="majorEastAsia" w:hAnsi="Arial" w:cstheme="majorBidi"/>
          <w:i/>
          <w:color w:val="1F497D" w:themeColor="text2"/>
          <w:sz w:val="44"/>
          <w:szCs w:val="88"/>
          <w14:shadow w14:blurRad="38100" w14:dist="38100" w14:dir="2700000" w14:sx="100000" w14:sy="100000" w14:kx="0" w14:ky="0" w14:algn="tl">
            <w14:srgbClr w14:val="000000"/>
          </w14:shadow>
        </w:rPr>
        <w:t>Парковый</w:t>
      </w:r>
      <w:r w:rsidRPr="002D7D84">
        <w:rPr>
          <w:rFonts w:asciiTheme="majorHAnsi" w:eastAsiaTheme="majorEastAsia" w:hAnsi="Arial" w:cstheme="majorBidi"/>
          <w:i/>
          <w:color w:val="1F497D" w:themeColor="text2"/>
          <w:sz w:val="44"/>
          <w:szCs w:val="88"/>
          <w14:shadow w14:blurRad="38100" w14:dist="38100" w14:dir="2700000" w14:sx="100000" w14:sy="100000" w14:kx="0" w14:ky="0" w14:algn="tl">
            <w14:srgbClr w14:val="000000"/>
          </w14:shadow>
        </w:rPr>
        <w:t xml:space="preserve"> </w:t>
      </w:r>
      <w:r w:rsidRPr="002D7D84">
        <w:rPr>
          <w:rFonts w:asciiTheme="majorHAnsi" w:eastAsiaTheme="majorEastAsia" w:hAnsi="Arial" w:cstheme="majorBidi"/>
          <w:i/>
          <w:color w:val="1F497D" w:themeColor="text2"/>
          <w:sz w:val="44"/>
          <w:szCs w:val="88"/>
          <w14:shadow w14:blurRad="38100" w14:dist="38100" w14:dir="2700000" w14:sx="100000" w14:sy="100000" w14:kx="0" w14:ky="0" w14:algn="tl">
            <w14:srgbClr w14:val="000000"/>
          </w14:shadow>
        </w:rPr>
        <w:t>пейзаж</w:t>
      </w:r>
    </w:p>
    <w:p w:rsidR="002D7D84" w:rsidRDefault="002D7D84" w:rsidP="002D7D84">
      <w:pPr>
        <w:rPr>
          <w:i/>
          <w:sz w:val="28"/>
          <w:szCs w:val="28"/>
        </w:rPr>
      </w:pPr>
      <w:r w:rsidRPr="002D7D84">
        <w:rPr>
          <w:i/>
          <w:sz w:val="28"/>
          <w:szCs w:val="28"/>
        </w:rPr>
        <w:t>В парковом пейзаже изображают уголки природы, созданные для отдыха людей, гармонично сочетаются природные формы с декоративной скульптурой и архитектурой.</w:t>
      </w:r>
    </w:p>
    <w:p w:rsidR="002D7D84" w:rsidRPr="002D7D84" w:rsidRDefault="002D7D84" w:rsidP="002D7D84">
      <w:pPr>
        <w:rPr>
          <w:rFonts w:asciiTheme="majorHAnsi" w:eastAsiaTheme="majorEastAsia" w:hAnsi="Arial" w:cstheme="majorBidi"/>
          <w:i/>
          <w:color w:val="1F497D" w:themeColor="text2"/>
          <w:sz w:val="28"/>
          <w:szCs w:val="28"/>
          <w14:shadow w14:blurRad="38100" w14:dist="38100" w14:dir="2700000" w14:sx="100000" w14:sy="100000" w14:kx="0" w14:ky="0" w14:algn="tl">
            <w14:srgbClr w14:val="000000"/>
          </w14:shadow>
        </w:rPr>
      </w:pPr>
      <w:r w:rsidRPr="002D7D84">
        <w:rPr>
          <w:rFonts w:asciiTheme="majorHAnsi" w:eastAsiaTheme="majorEastAsia" w:hAnsi="Arial" w:cstheme="majorBidi"/>
          <w:i/>
          <w:color w:val="1F497D" w:themeColor="text2"/>
          <w:sz w:val="44"/>
          <w:szCs w:val="88"/>
          <w14:shadow w14:blurRad="38100" w14:dist="38100" w14:dir="2700000" w14:sx="100000" w14:sy="100000" w14:kx="0" w14:ky="0" w14:algn="tl">
            <w14:srgbClr w14:val="000000"/>
          </w14:shadow>
        </w:rPr>
        <w:t>Морской</w:t>
      </w:r>
      <w:r w:rsidRPr="002D7D84">
        <w:rPr>
          <w:rFonts w:asciiTheme="majorHAnsi" w:eastAsiaTheme="majorEastAsia" w:hAnsi="Arial" w:cstheme="majorBidi"/>
          <w:i/>
          <w:color w:val="1F497D" w:themeColor="text2"/>
          <w:sz w:val="44"/>
          <w:szCs w:val="88"/>
          <w14:shadow w14:blurRad="38100" w14:dist="38100" w14:dir="2700000" w14:sx="100000" w14:sy="100000" w14:kx="0" w14:ky="0" w14:algn="tl">
            <w14:srgbClr w14:val="000000"/>
          </w14:shadow>
        </w:rPr>
        <w:t xml:space="preserve"> </w:t>
      </w:r>
      <w:r w:rsidRPr="002D7D84">
        <w:rPr>
          <w:rFonts w:asciiTheme="majorHAnsi" w:eastAsiaTheme="majorEastAsia" w:hAnsi="Arial" w:cstheme="majorBidi"/>
          <w:i/>
          <w:color w:val="1F497D" w:themeColor="text2"/>
          <w:sz w:val="44"/>
          <w:szCs w:val="88"/>
          <w14:shadow w14:blurRad="38100" w14:dist="38100" w14:dir="2700000" w14:sx="100000" w14:sy="100000" w14:kx="0" w14:ky="0" w14:algn="tl">
            <w14:srgbClr w14:val="000000"/>
          </w14:shadow>
        </w:rPr>
        <w:t>пейзаж</w:t>
      </w:r>
    </w:p>
    <w:p w:rsidR="002D7D84" w:rsidRDefault="002D7D84" w:rsidP="002D7D84">
      <w:pPr>
        <w:rPr>
          <w:i/>
          <w:sz w:val="28"/>
          <w:szCs w:val="28"/>
        </w:rPr>
      </w:pPr>
      <w:r w:rsidRPr="002D7D84">
        <w:rPr>
          <w:i/>
          <w:sz w:val="28"/>
          <w:szCs w:val="28"/>
        </w:rPr>
        <w:t>Марина – рассказывает о своеобразной красоте то спокойного, то бурного моря.</w:t>
      </w:r>
    </w:p>
    <w:p w:rsidR="002D7D84" w:rsidRDefault="002D7D84" w:rsidP="002D7D84">
      <w:pPr>
        <w:rPr>
          <w:rFonts w:asciiTheme="majorHAnsi" w:eastAsiaTheme="majorEastAsia" w:hAnsi="Arial" w:cstheme="majorBidi"/>
          <w:color w:val="1F497D" w:themeColor="text2"/>
          <w:sz w:val="44"/>
          <w:szCs w:val="88"/>
          <w14:shadow w14:blurRad="38100" w14:dist="38100" w14:dir="2700000" w14:sx="100000" w14:sy="100000" w14:kx="0" w14:ky="0" w14:algn="tl">
            <w14:srgbClr w14:val="000000"/>
          </w14:shadow>
        </w:rPr>
      </w:pPr>
      <w:r w:rsidRPr="002D7D84">
        <w:rPr>
          <w:rFonts w:asciiTheme="majorHAnsi" w:eastAsiaTheme="majorEastAsia" w:hAnsi="Arial" w:cstheme="majorBidi"/>
          <w:color w:val="1F497D" w:themeColor="text2"/>
          <w:sz w:val="44"/>
          <w:szCs w:val="88"/>
          <w14:shadow w14:blurRad="38100" w14:dist="38100" w14:dir="2700000" w14:sx="100000" w14:sy="100000" w14:kx="0" w14:ky="0" w14:algn="tl">
            <w14:srgbClr w14:val="000000"/>
          </w14:shadow>
        </w:rPr>
        <w:t>Архитектурный</w:t>
      </w:r>
      <w:r w:rsidRPr="002D7D84">
        <w:rPr>
          <w:rFonts w:asciiTheme="majorHAnsi" w:eastAsiaTheme="majorEastAsia" w:hAnsi="Arial" w:cstheme="majorBidi"/>
          <w:color w:val="1F497D" w:themeColor="text2"/>
          <w:sz w:val="44"/>
          <w:szCs w:val="88"/>
          <w14:shadow w14:blurRad="38100" w14:dist="38100" w14:dir="2700000" w14:sx="100000" w14:sy="100000" w14:kx="0" w14:ky="0" w14:algn="tl">
            <w14:srgbClr w14:val="000000"/>
          </w14:shadow>
        </w:rPr>
        <w:t xml:space="preserve"> </w:t>
      </w:r>
      <w:r w:rsidRPr="002D7D84">
        <w:rPr>
          <w:rFonts w:asciiTheme="majorHAnsi" w:eastAsiaTheme="majorEastAsia" w:hAnsi="Arial" w:cstheme="majorBidi"/>
          <w:color w:val="1F497D" w:themeColor="text2"/>
          <w:sz w:val="44"/>
          <w:szCs w:val="88"/>
          <w14:shadow w14:blurRad="38100" w14:dist="38100" w14:dir="2700000" w14:sx="100000" w14:sy="100000" w14:kx="0" w14:ky="0" w14:algn="tl">
            <w14:srgbClr w14:val="000000"/>
          </w14:shadow>
        </w:rPr>
        <w:t>пейзаж</w:t>
      </w:r>
    </w:p>
    <w:p w:rsidR="002D7D84" w:rsidRDefault="002D7D84" w:rsidP="002D7D84">
      <w:pPr>
        <w:rPr>
          <w:i/>
          <w:sz w:val="28"/>
          <w:szCs w:val="28"/>
        </w:rPr>
      </w:pPr>
      <w:r w:rsidRPr="002D7D84">
        <w:rPr>
          <w:i/>
          <w:sz w:val="28"/>
          <w:szCs w:val="28"/>
        </w:rPr>
        <w:t>Близко соприкасается с городским. Но в архитектурном пейзаже художник главное внимание обращает на изображение памятников архитектуры в синтезе с окружающей средой.</w:t>
      </w:r>
    </w:p>
    <w:p w:rsidR="002D7D84" w:rsidRPr="002D7D84" w:rsidRDefault="005B020C" w:rsidP="002D7D84">
      <w:pPr>
        <w:rPr>
          <w:i/>
          <w:sz w:val="28"/>
          <w:szCs w:val="28"/>
        </w:rPr>
      </w:pPr>
      <w:r w:rsidRPr="004E5D4D">
        <w:rPr>
          <w:sz w:val="28"/>
          <w:szCs w:val="28"/>
        </w:rPr>
        <w:t xml:space="preserve"> </w:t>
      </w:r>
      <w:r w:rsidR="002D7D84" w:rsidRPr="002D7D84">
        <w:rPr>
          <w:b/>
          <w:sz w:val="28"/>
          <w:szCs w:val="28"/>
        </w:rPr>
        <w:t xml:space="preserve">Природа </w:t>
      </w:r>
      <w:r w:rsidR="002D7D84" w:rsidRPr="002D7D84">
        <w:rPr>
          <w:sz w:val="28"/>
          <w:szCs w:val="28"/>
        </w:rPr>
        <w:t>– как книга мудрости.</w:t>
      </w:r>
    </w:p>
    <w:p w:rsidR="002D7D84" w:rsidRPr="002D7D84" w:rsidRDefault="002D7D84" w:rsidP="002D7D8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2D7D84">
        <w:rPr>
          <w:sz w:val="28"/>
          <w:szCs w:val="28"/>
        </w:rPr>
        <w:t>Прочитать эту книгу, овладеть драгоценным богатством, помогает пейзаж. Он изображает природу в отдельных ее проявлениях и поэтому постепенно открывает ее сокровенный смысл.</w:t>
      </w:r>
    </w:p>
    <w:p w:rsidR="005B020C" w:rsidRPr="002D7D84" w:rsidRDefault="002D7D84" w:rsidP="002D7D84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2D7D84">
        <w:rPr>
          <w:sz w:val="28"/>
          <w:szCs w:val="28"/>
        </w:rPr>
        <w:t>Природа учит и воспитывает нас непосредственно, ежедневно, глубоко.</w:t>
      </w:r>
      <w:r w:rsidR="005B020C" w:rsidRPr="004E5D4D">
        <w:rPr>
          <w:sz w:val="28"/>
          <w:szCs w:val="28"/>
        </w:rPr>
        <w:t xml:space="preserve">  Б) </w:t>
      </w:r>
      <w:r w:rsidR="005B020C" w:rsidRPr="002D7D84">
        <w:rPr>
          <w:b/>
          <w:sz w:val="28"/>
          <w:szCs w:val="28"/>
        </w:rPr>
        <w:t>Самостоятельная работа учащихся.</w:t>
      </w:r>
    </w:p>
    <w:p w:rsidR="005B020C" w:rsidRPr="004E5D4D" w:rsidRDefault="005B020C" w:rsidP="005B020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E5D4D">
        <w:rPr>
          <w:sz w:val="28"/>
          <w:szCs w:val="28"/>
        </w:rPr>
        <w:t xml:space="preserve">             Последовательность работы:  1) продумать сюжет;</w:t>
      </w:r>
    </w:p>
    <w:p w:rsidR="005B020C" w:rsidRPr="004E5D4D" w:rsidRDefault="005B020C" w:rsidP="005B020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E5D4D">
        <w:rPr>
          <w:sz w:val="28"/>
          <w:szCs w:val="28"/>
        </w:rPr>
        <w:t xml:space="preserve">                                                                2) определить ограничительную рамку;</w:t>
      </w:r>
    </w:p>
    <w:p w:rsidR="005B020C" w:rsidRPr="004E5D4D" w:rsidRDefault="005B020C" w:rsidP="005B020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E5D4D">
        <w:rPr>
          <w:sz w:val="28"/>
          <w:szCs w:val="28"/>
        </w:rPr>
        <w:t xml:space="preserve">                                                                3) выполнить эскиз в карандаше; </w:t>
      </w:r>
    </w:p>
    <w:p w:rsidR="005B020C" w:rsidRPr="004E5D4D" w:rsidRDefault="005B020C" w:rsidP="005B020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E5D4D">
        <w:rPr>
          <w:sz w:val="28"/>
          <w:szCs w:val="28"/>
        </w:rPr>
        <w:t xml:space="preserve">                                                                4) выполнить эскиз в цвете </w:t>
      </w:r>
    </w:p>
    <w:p w:rsidR="005B020C" w:rsidRPr="004E5D4D" w:rsidRDefault="005B020C" w:rsidP="005B020C">
      <w:pPr>
        <w:rPr>
          <w:i/>
          <w:sz w:val="28"/>
          <w:szCs w:val="28"/>
        </w:rPr>
      </w:pPr>
      <w:r w:rsidRPr="004E5D4D">
        <w:rPr>
          <w:b/>
          <w:sz w:val="28"/>
          <w:szCs w:val="28"/>
        </w:rPr>
        <w:lastRenderedPageBreak/>
        <w:t xml:space="preserve">Закрепление нового материала: </w:t>
      </w:r>
      <w:r w:rsidRPr="004E5D4D">
        <w:rPr>
          <w:i/>
          <w:sz w:val="28"/>
          <w:szCs w:val="28"/>
        </w:rPr>
        <w:t>обеспечить закрепление учащихся знаний и способов действий которые им необходимы для работы.</w:t>
      </w:r>
    </w:p>
    <w:p w:rsidR="002D7D84" w:rsidRDefault="002D7D84" w:rsidP="002D7D84">
      <w:pPr>
        <w:ind w:left="705"/>
        <w:jc w:val="center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drawing>
          <wp:inline distT="0" distB="0" distL="0" distR="0" wp14:anchorId="1A2217D7">
            <wp:extent cx="3206338" cy="2404865"/>
            <wp:effectExtent l="76200" t="76200" r="127635" b="12890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83" cy="240519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B020C" w:rsidRPr="004E5D4D" w:rsidRDefault="005B020C" w:rsidP="005B020C">
      <w:pPr>
        <w:rPr>
          <w:i/>
          <w:sz w:val="28"/>
          <w:szCs w:val="28"/>
        </w:rPr>
      </w:pPr>
      <w:r w:rsidRPr="004E5D4D">
        <w:rPr>
          <w:b/>
          <w:sz w:val="28"/>
          <w:szCs w:val="28"/>
        </w:rPr>
        <w:t>Домашние задание:</w:t>
      </w:r>
      <w:r w:rsidRPr="004E5D4D">
        <w:rPr>
          <w:i/>
          <w:sz w:val="28"/>
          <w:szCs w:val="28"/>
        </w:rPr>
        <w:t xml:space="preserve"> обеспечить  понимание учащихся цели, содержание и способов выполнение домашнего задание.</w:t>
      </w:r>
    </w:p>
    <w:p w:rsidR="002D7D84" w:rsidRPr="005747A8" w:rsidRDefault="005747A8" w:rsidP="005B020C">
      <w:pPr>
        <w:widowControl w:val="0"/>
        <w:autoSpaceDE w:val="0"/>
        <w:autoSpaceDN w:val="0"/>
        <w:adjustRightInd w:val="0"/>
        <w:rPr>
          <w:b/>
          <w:i/>
          <w:sz w:val="28"/>
          <w:szCs w:val="28"/>
        </w:rPr>
      </w:pPr>
      <w:r w:rsidRPr="005747A8">
        <w:rPr>
          <w:b/>
          <w:i/>
          <w:sz w:val="28"/>
          <w:szCs w:val="28"/>
        </w:rPr>
        <w:t xml:space="preserve">Нарисовать композиционный пейзаж </w:t>
      </w:r>
    </w:p>
    <w:p w:rsidR="005B020C" w:rsidRDefault="005B020C" w:rsidP="005B020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E5D4D">
        <w:rPr>
          <w:b/>
          <w:sz w:val="28"/>
          <w:szCs w:val="28"/>
        </w:rPr>
        <w:t>Итоги урока:</w:t>
      </w:r>
      <w:r w:rsidRPr="004E5D4D">
        <w:rPr>
          <w:i/>
          <w:sz w:val="28"/>
          <w:szCs w:val="28"/>
        </w:rPr>
        <w:t xml:space="preserve"> дать качественную оценку работы класса и отдельных учащихся.</w:t>
      </w:r>
      <w:r w:rsidRPr="00E91398">
        <w:rPr>
          <w:sz w:val="28"/>
          <w:szCs w:val="28"/>
        </w:rPr>
        <w:t xml:space="preserve"> </w:t>
      </w:r>
    </w:p>
    <w:p w:rsidR="005B020C" w:rsidRPr="00E91398" w:rsidRDefault="005B020C" w:rsidP="005B020C">
      <w:pPr>
        <w:widowControl w:val="0"/>
        <w:autoSpaceDE w:val="0"/>
        <w:autoSpaceDN w:val="0"/>
        <w:adjustRightInd w:val="0"/>
        <w:rPr>
          <w:i/>
          <w:sz w:val="28"/>
          <w:szCs w:val="28"/>
        </w:rPr>
      </w:pPr>
      <w:r w:rsidRPr="00E91398">
        <w:rPr>
          <w:i/>
          <w:sz w:val="28"/>
          <w:szCs w:val="28"/>
        </w:rPr>
        <w:t>Просмотр и анализ выполненных работ. (Учитель отмечает красиво найденные сочетания цветов.) Анализ общих ошибок.</w:t>
      </w:r>
    </w:p>
    <w:p w:rsidR="005B020C" w:rsidRPr="00E91398" w:rsidRDefault="005B020C" w:rsidP="005B020C">
      <w:pPr>
        <w:widowControl w:val="0"/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Pr="00E91398">
        <w:rPr>
          <w:i/>
          <w:sz w:val="28"/>
          <w:szCs w:val="28"/>
        </w:rPr>
        <w:t xml:space="preserve">Уборка рабочих мест. </w:t>
      </w:r>
    </w:p>
    <w:p w:rsidR="005B020C" w:rsidRPr="004E5D4D" w:rsidRDefault="005B020C" w:rsidP="005B020C">
      <w:pPr>
        <w:rPr>
          <w:i/>
          <w:sz w:val="28"/>
          <w:szCs w:val="28"/>
        </w:rPr>
      </w:pPr>
      <w:r w:rsidRPr="004E5D4D">
        <w:rPr>
          <w:b/>
          <w:sz w:val="28"/>
          <w:szCs w:val="28"/>
        </w:rPr>
        <w:t>Рефлексия:</w:t>
      </w:r>
      <w:r w:rsidRPr="004E5D4D">
        <w:rPr>
          <w:sz w:val="28"/>
          <w:szCs w:val="28"/>
        </w:rPr>
        <w:t xml:space="preserve"> обеспечить усвоение уч-ся принципов </w:t>
      </w:r>
      <w:proofErr w:type="spellStart"/>
      <w:r w:rsidRPr="004E5D4D">
        <w:rPr>
          <w:sz w:val="28"/>
          <w:szCs w:val="28"/>
        </w:rPr>
        <w:t>саморегуляции</w:t>
      </w:r>
      <w:proofErr w:type="spellEnd"/>
      <w:r w:rsidRPr="004E5D4D">
        <w:rPr>
          <w:sz w:val="28"/>
          <w:szCs w:val="28"/>
        </w:rPr>
        <w:t xml:space="preserve"> и сотрудничества. Инициировать уч-ся по поводу своего эмоционального  состояния, своей деятельности. Мобилизация уч-ся на рефлексию. </w:t>
      </w:r>
    </w:p>
    <w:p w:rsidR="005B020C" w:rsidRPr="004E5D4D" w:rsidRDefault="005B020C" w:rsidP="005B020C">
      <w:pPr>
        <w:rPr>
          <w:sz w:val="24"/>
          <w:szCs w:val="24"/>
        </w:rPr>
      </w:pPr>
    </w:p>
    <w:p w:rsidR="005B020C" w:rsidRPr="004E5D4D" w:rsidRDefault="005B020C" w:rsidP="005B020C">
      <w:pPr>
        <w:rPr>
          <w:sz w:val="24"/>
          <w:szCs w:val="24"/>
        </w:rPr>
      </w:pPr>
    </w:p>
    <w:p w:rsidR="005B020C" w:rsidRDefault="005B020C" w:rsidP="005B020C">
      <w:pPr>
        <w:rPr>
          <w:sz w:val="24"/>
          <w:szCs w:val="24"/>
        </w:rPr>
      </w:pPr>
    </w:p>
    <w:p w:rsidR="005B020C" w:rsidRPr="004E5D4D" w:rsidRDefault="005B020C" w:rsidP="005B020C">
      <w:pPr>
        <w:rPr>
          <w:sz w:val="24"/>
          <w:szCs w:val="24"/>
        </w:rPr>
      </w:pPr>
    </w:p>
    <w:p w:rsidR="005B020C" w:rsidRDefault="005B020C" w:rsidP="005B020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B020C" w:rsidRPr="004E5D4D" w:rsidRDefault="005B020C" w:rsidP="005B020C">
      <w:pPr>
        <w:rPr>
          <w:sz w:val="28"/>
          <w:szCs w:val="28"/>
        </w:rPr>
      </w:pPr>
    </w:p>
    <w:p w:rsidR="00471D89" w:rsidRDefault="00471D89"/>
    <w:p w:rsidR="00D601C2" w:rsidRDefault="00D601C2"/>
    <w:p w:rsidR="00D601C2" w:rsidRDefault="00D601C2"/>
    <w:p w:rsidR="00D601C2" w:rsidRDefault="00D601C2"/>
    <w:p w:rsidR="00D601C2" w:rsidRDefault="00D601C2"/>
    <w:p w:rsidR="00D601C2" w:rsidRDefault="00D601C2"/>
    <w:p w:rsidR="00D601C2" w:rsidRDefault="00D601C2"/>
    <w:p w:rsidR="00D601C2" w:rsidRDefault="00D601C2"/>
    <w:p w:rsidR="00D601C2" w:rsidRDefault="00D601C2"/>
    <w:p w:rsidR="00D601C2" w:rsidRDefault="00D601C2"/>
    <w:p w:rsidR="00D601C2" w:rsidRDefault="00D601C2"/>
    <w:p w:rsidR="00D601C2" w:rsidRDefault="00D601C2">
      <w:bookmarkStart w:id="0" w:name="_GoBack"/>
      <w:bookmarkEnd w:id="0"/>
    </w:p>
    <w:sectPr w:rsidR="00D60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321AB"/>
    <w:multiLevelType w:val="hybridMultilevel"/>
    <w:tmpl w:val="5A54D98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85C2C"/>
    <w:multiLevelType w:val="hybridMultilevel"/>
    <w:tmpl w:val="904EA3DE"/>
    <w:lvl w:ilvl="0" w:tplc="2A88136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D2C4D6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46045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46F7C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7270C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5D65B4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8E59F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1C81C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7C38A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9A59D9"/>
    <w:multiLevelType w:val="multilevel"/>
    <w:tmpl w:val="505E8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820DF4"/>
    <w:multiLevelType w:val="multilevel"/>
    <w:tmpl w:val="1A941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541E81"/>
    <w:multiLevelType w:val="multilevel"/>
    <w:tmpl w:val="03507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80B06B8"/>
    <w:multiLevelType w:val="hybridMultilevel"/>
    <w:tmpl w:val="FA985756"/>
    <w:lvl w:ilvl="0" w:tplc="0636942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AEF42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6ADE5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241BE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10F5B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8475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C63AB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0272D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82620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20C"/>
    <w:rsid w:val="002D7D84"/>
    <w:rsid w:val="00471D89"/>
    <w:rsid w:val="005747A8"/>
    <w:rsid w:val="00595AF6"/>
    <w:rsid w:val="005B020C"/>
    <w:rsid w:val="008912F9"/>
    <w:rsid w:val="00D6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20C"/>
    <w:pPr>
      <w:spacing w:after="0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020C"/>
    <w:pPr>
      <w:spacing w:after="0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B02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020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5B020C"/>
    <w:pPr>
      <w:ind w:left="720"/>
      <w:contextualSpacing/>
    </w:pPr>
    <w:rPr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5B020C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20C"/>
    <w:pPr>
      <w:spacing w:after="0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020C"/>
    <w:pPr>
      <w:spacing w:after="0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B02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020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5B020C"/>
    <w:pPr>
      <w:ind w:left="720"/>
      <w:contextualSpacing/>
    </w:pPr>
    <w:rPr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5B020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5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61109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55885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42282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2663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1424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479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54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4</cp:revision>
  <dcterms:created xsi:type="dcterms:W3CDTF">2015-01-10T10:39:00Z</dcterms:created>
  <dcterms:modified xsi:type="dcterms:W3CDTF">2015-01-10T10:40:00Z</dcterms:modified>
</cp:coreProperties>
</file>