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5FA" w:rsidRPr="00AE75FA" w:rsidRDefault="00AE75FA" w:rsidP="00AE75FA">
      <w:pPr>
        <w:spacing w:after="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ЭТНОПЕДАГОГИКАНЫҢ ЭЛЕМЕНТТЕРІН </w:t>
      </w:r>
      <w:r w:rsidR="00383248">
        <w:rPr>
          <w:rFonts w:ascii="Times New Roman" w:hAnsi="Times New Roman" w:cs="Times New Roman"/>
          <w:b/>
          <w:sz w:val="28"/>
          <w:szCs w:val="28"/>
          <w:lang w:val="kk-KZ"/>
        </w:rPr>
        <w:t>ХИМИЯ ЖӘНЕ БИОЛОГИЯ САБАҚ ТАРЫНДА</w:t>
      </w:r>
      <w:r>
        <w:rPr>
          <w:rFonts w:ascii="Times New Roman" w:hAnsi="Times New Roman" w:cs="Times New Roman"/>
          <w:b/>
          <w:sz w:val="28"/>
          <w:szCs w:val="28"/>
          <w:lang w:val="kk-KZ"/>
        </w:rPr>
        <w:t xml:space="preserve"> ТИІМДІ ҚОЛДАНУ</w:t>
      </w:r>
    </w:p>
    <w:p w:rsidR="00AE75FA" w:rsidRDefault="00AE75FA" w:rsidP="00AE75FA">
      <w:pPr>
        <w:spacing w:after="0"/>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Халықтық тәрбиенің тәжірибелерінен тыс жерде                                           </w:t>
      </w:r>
    </w:p>
    <w:p w:rsidR="00AE75FA" w:rsidRDefault="00AE75FA" w:rsidP="00AE75FA">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педагогика да жоқ, педагог та жоқ.</w:t>
      </w:r>
    </w:p>
    <w:p w:rsidR="00AE75FA" w:rsidRDefault="00AE75FA" w:rsidP="00AE75FA">
      <w:pPr>
        <w:spacing w:after="0"/>
        <w:ind w:firstLine="567"/>
        <w:jc w:val="right"/>
        <w:rPr>
          <w:sz w:val="28"/>
          <w:szCs w:val="28"/>
          <w:lang w:val="kk-KZ"/>
        </w:rPr>
      </w:pPr>
      <w:r>
        <w:rPr>
          <w:sz w:val="28"/>
          <w:szCs w:val="28"/>
          <w:lang w:val="kk-KZ"/>
        </w:rPr>
        <w:t>К.Д.Ушинский.</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“Этнос” (грек тілі) халық деген сөз, ал этнопедагогика – халық педагогикасы.</w:t>
      </w:r>
    </w:p>
    <w:p w:rsidR="00AE75FA" w:rsidRDefault="00AE75FA" w:rsidP="00AE75FA">
      <w:pPr>
        <w:spacing w:after="0"/>
        <w:rPr>
          <w:sz w:val="28"/>
          <w:szCs w:val="28"/>
          <w:lang w:val="kk-KZ"/>
        </w:rPr>
      </w:pPr>
      <w:r>
        <w:rPr>
          <w:rFonts w:ascii="Times New Roman" w:hAnsi="Times New Roman" w:cs="Times New Roman"/>
          <w:sz w:val="28"/>
          <w:szCs w:val="28"/>
          <w:lang w:val="kk-KZ"/>
        </w:rPr>
        <w:t xml:space="preserve">     Этнопедагогика – тек халық даналығы, халықтың ойы тілегі, адамгершілікті тәрбиелеу бастауы ғана емес, ол осы халықтың қайнар көзі, жаратылысының тамыры.</w:t>
      </w:r>
    </w:p>
    <w:p w:rsidR="00AE75FA" w:rsidRDefault="00AE75FA" w:rsidP="00AE75FA">
      <w:pPr>
        <w:spacing w:after="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Белгілі жазушы, қоғам қайраткері Ш.Айтматов: ”Өзінің және басқа халықтың даму тарихын білмеген адам, қоғамның алға даму тарихынан тыс қалып, бір күндік қане өмір сүреді” деген.</w:t>
      </w:r>
    </w:p>
    <w:p w:rsidR="00AE75FA" w:rsidRDefault="00AE75FA" w:rsidP="00AE75FA">
      <w:pPr>
        <w:spacing w:after="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Қазіргі таңда жастар арасында бой алдырған жағымсыз қасиеттер мен сүреңсіз іс – қылықтардың етек жаюы – халықтық тәрбиеден қол үзіп бара жатқанымыздың нәтижесі екені даусыз.</w:t>
      </w:r>
    </w:p>
    <w:p w:rsidR="00AE75FA" w:rsidRDefault="00AE75FA" w:rsidP="00AE75FA">
      <w:pPr>
        <w:spacing w:after="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Жас ұрпақтың санасына батыстық құндылықтар мен нормалардың, тұрмыс – салт үлгілерінің ықпал ете бастағаны да жасырын емес.</w:t>
      </w:r>
    </w:p>
    <w:p w:rsidR="00AE75FA" w:rsidRDefault="00AE75FA" w:rsidP="00AE75FA">
      <w:pPr>
        <w:spacing w:after="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Академик Г.Н.Волков: ”Батыстан келген бұл рухани апаттан жастарды аман алып қалудың жолын қарастырыуымыз керек. Ол әр халықтың ғасырлар бойы ұрпақ тәрбиесінде қалыптасқан, түрлі сындардан өткен, халықтың бай тәжірибесіне сүйенген халықтық педагогика болмақ” – деп тұжырымдайды</w:t>
      </w:r>
    </w:p>
    <w:tbl>
      <w:tblPr>
        <w:tblpPr w:leftFromText="180" w:rightFromText="180" w:bottomFromText="200" w:vertAnchor="text" w:horzAnchor="margin" w:tblpY="2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AE75FA" w:rsidRPr="00383248" w:rsidTr="00AE75FA">
        <w:tc>
          <w:tcPr>
            <w:tcW w:w="9571" w:type="dxa"/>
            <w:gridSpan w:val="2"/>
            <w:tcBorders>
              <w:top w:val="single" w:sz="4" w:space="0" w:color="auto"/>
              <w:left w:val="single" w:sz="4" w:space="0" w:color="auto"/>
              <w:bottom w:val="single" w:sz="4" w:space="0" w:color="auto"/>
              <w:right w:val="single" w:sz="4" w:space="0" w:color="auto"/>
            </w:tcBorders>
          </w:tcPr>
          <w:p w:rsidR="00AE75FA" w:rsidRDefault="00AE75FA">
            <w:pPr>
              <w:ind w:firstLine="567"/>
              <w:rPr>
                <w:rFonts w:ascii="Times New Roman" w:hAnsi="Times New Roman" w:cs="Times New Roman"/>
                <w:b/>
                <w:sz w:val="28"/>
                <w:szCs w:val="28"/>
                <w:lang w:val="kk-KZ"/>
              </w:rPr>
            </w:pPr>
          </w:p>
        </w:tc>
      </w:tr>
      <w:tr w:rsidR="00AE75FA" w:rsidRPr="00383248" w:rsidTr="00AE75FA">
        <w:trPr>
          <w:trHeight w:val="3738"/>
        </w:trPr>
        <w:tc>
          <w:tcPr>
            <w:tcW w:w="4785" w:type="dxa"/>
            <w:tcBorders>
              <w:top w:val="single" w:sz="4" w:space="0" w:color="auto"/>
              <w:left w:val="single" w:sz="4" w:space="0" w:color="auto"/>
              <w:bottom w:val="single" w:sz="4" w:space="0" w:color="auto"/>
              <w:right w:val="single" w:sz="4" w:space="0" w:color="auto"/>
            </w:tcBorders>
            <w:hideMark/>
          </w:tcPr>
          <w:p w:rsidR="00AE75FA" w:rsidRDefault="00AE75FA">
            <w:pPr>
              <w:ind w:firstLine="180"/>
              <w:rPr>
                <w:rFonts w:ascii="Times New Roman" w:hAnsi="Times New Roman" w:cs="Times New Roman"/>
                <w:b/>
                <w:sz w:val="28"/>
                <w:szCs w:val="28"/>
                <w:lang w:val="kk-KZ"/>
              </w:rPr>
            </w:pPr>
            <w:r>
              <w:rPr>
                <w:rFonts w:ascii="Times New Roman" w:hAnsi="Times New Roman" w:cs="Times New Roman"/>
                <w:b/>
                <w:sz w:val="28"/>
                <w:szCs w:val="28"/>
                <w:lang w:val="kk-KZ"/>
              </w:rPr>
              <w:t>МІНДЕТТЕРІ:</w:t>
            </w:r>
          </w:p>
          <w:p w:rsidR="00AE75FA" w:rsidRDefault="00AE75FA" w:rsidP="00D37546">
            <w:pPr>
              <w:numPr>
                <w:ilvl w:val="0"/>
                <w:numId w:val="1"/>
              </w:numPr>
              <w:tabs>
                <w:tab w:val="num" w:pos="0"/>
                <w:tab w:val="left" w:pos="401"/>
              </w:tabs>
              <w:spacing w:after="0" w:line="240" w:lineRule="auto"/>
              <w:ind w:left="0" w:firstLine="180"/>
              <w:jc w:val="both"/>
              <w:rPr>
                <w:rFonts w:ascii="Times New Roman" w:hAnsi="Times New Roman" w:cs="Times New Roman"/>
                <w:sz w:val="28"/>
                <w:szCs w:val="28"/>
                <w:lang w:val="kk-KZ"/>
              </w:rPr>
            </w:pPr>
            <w:r>
              <w:rPr>
                <w:rFonts w:ascii="Times New Roman" w:hAnsi="Times New Roman" w:cs="Times New Roman"/>
                <w:sz w:val="28"/>
                <w:szCs w:val="28"/>
                <w:lang w:val="kk-KZ"/>
              </w:rPr>
              <w:t>Халық педагогикасының элементтерін қолдануға қолайлы жұмыс түрін ұйымдастыру;</w:t>
            </w:r>
          </w:p>
          <w:p w:rsidR="00AE75FA" w:rsidRDefault="00AE75FA" w:rsidP="00D37546">
            <w:pPr>
              <w:numPr>
                <w:ilvl w:val="0"/>
                <w:numId w:val="1"/>
              </w:numPr>
              <w:tabs>
                <w:tab w:val="num" w:pos="0"/>
                <w:tab w:val="left" w:pos="401"/>
              </w:tabs>
              <w:spacing w:after="0" w:line="240" w:lineRule="auto"/>
              <w:ind w:left="0" w:firstLine="180"/>
              <w:jc w:val="both"/>
              <w:rPr>
                <w:rFonts w:ascii="Times New Roman" w:hAnsi="Times New Roman" w:cs="Times New Roman"/>
                <w:sz w:val="28"/>
                <w:szCs w:val="28"/>
                <w:lang w:val="kk-KZ"/>
              </w:rPr>
            </w:pPr>
            <w:r>
              <w:rPr>
                <w:rFonts w:ascii="Times New Roman" w:hAnsi="Times New Roman" w:cs="Times New Roman"/>
                <w:sz w:val="28"/>
                <w:szCs w:val="28"/>
                <w:lang w:val="kk-KZ"/>
              </w:rPr>
              <w:t>Керекті материалды іріктеу;</w:t>
            </w:r>
          </w:p>
          <w:p w:rsidR="00AE75FA" w:rsidRDefault="00AE75FA" w:rsidP="00D37546">
            <w:pPr>
              <w:numPr>
                <w:ilvl w:val="0"/>
                <w:numId w:val="1"/>
              </w:numPr>
              <w:tabs>
                <w:tab w:val="num" w:pos="0"/>
                <w:tab w:val="left" w:pos="401"/>
              </w:tabs>
              <w:spacing w:after="0" w:line="240" w:lineRule="auto"/>
              <w:ind w:left="0" w:firstLine="180"/>
              <w:jc w:val="both"/>
              <w:rPr>
                <w:rFonts w:ascii="Times New Roman" w:hAnsi="Times New Roman" w:cs="Times New Roman"/>
                <w:sz w:val="28"/>
                <w:szCs w:val="28"/>
                <w:lang w:val="kk-KZ"/>
              </w:rPr>
            </w:pPr>
            <w:r>
              <w:rPr>
                <w:rFonts w:ascii="Times New Roman" w:hAnsi="Times New Roman" w:cs="Times New Roman"/>
                <w:sz w:val="28"/>
                <w:szCs w:val="28"/>
                <w:lang w:val="kk-KZ"/>
              </w:rPr>
              <w:t>Қазіргі заман оқыту технологияларын тиімді қолдану;</w:t>
            </w:r>
          </w:p>
          <w:p w:rsidR="00AE75FA" w:rsidRDefault="00AE75FA" w:rsidP="00D37546">
            <w:pPr>
              <w:numPr>
                <w:ilvl w:val="0"/>
                <w:numId w:val="1"/>
              </w:numPr>
              <w:tabs>
                <w:tab w:val="num" w:pos="0"/>
                <w:tab w:val="left" w:pos="401"/>
              </w:tabs>
              <w:spacing w:after="0" w:line="240" w:lineRule="auto"/>
              <w:ind w:left="0" w:firstLine="180"/>
              <w:jc w:val="both"/>
              <w:rPr>
                <w:rFonts w:ascii="Times New Roman" w:hAnsi="Times New Roman" w:cs="Times New Roman"/>
                <w:sz w:val="28"/>
                <w:szCs w:val="28"/>
                <w:lang w:val="kk-KZ"/>
              </w:rPr>
            </w:pPr>
            <w:r>
              <w:rPr>
                <w:rFonts w:ascii="Times New Roman" w:hAnsi="Times New Roman" w:cs="Times New Roman"/>
                <w:sz w:val="28"/>
                <w:szCs w:val="28"/>
                <w:lang w:val="kk-KZ"/>
              </w:rPr>
              <w:t>Этнопедагогика бойынша көрнекі құралдарды қолдану;</w:t>
            </w:r>
          </w:p>
          <w:p w:rsidR="00AE75FA" w:rsidRDefault="00AE75FA" w:rsidP="00D37546">
            <w:pPr>
              <w:numPr>
                <w:ilvl w:val="0"/>
                <w:numId w:val="1"/>
              </w:numPr>
              <w:tabs>
                <w:tab w:val="num" w:pos="0"/>
                <w:tab w:val="left" w:pos="401"/>
              </w:tabs>
              <w:spacing w:after="0" w:line="240" w:lineRule="auto"/>
              <w:ind w:left="0" w:firstLine="180"/>
              <w:jc w:val="both"/>
              <w:rPr>
                <w:rFonts w:ascii="Times New Roman" w:hAnsi="Times New Roman" w:cs="Times New Roman"/>
                <w:sz w:val="28"/>
                <w:szCs w:val="28"/>
                <w:lang w:val="kk-KZ"/>
              </w:rPr>
            </w:pPr>
            <w:r>
              <w:rPr>
                <w:rFonts w:ascii="Times New Roman" w:hAnsi="Times New Roman" w:cs="Times New Roman"/>
                <w:sz w:val="28"/>
                <w:szCs w:val="28"/>
                <w:lang w:val="kk-KZ"/>
              </w:rPr>
              <w:t>Өз іс – тәжірибең бойынша әдістемелік нұсқалар жазу</w:t>
            </w:r>
          </w:p>
        </w:tc>
        <w:tc>
          <w:tcPr>
            <w:tcW w:w="4786" w:type="dxa"/>
            <w:tcBorders>
              <w:top w:val="single" w:sz="4" w:space="0" w:color="auto"/>
              <w:left w:val="single" w:sz="4" w:space="0" w:color="auto"/>
              <w:bottom w:val="single" w:sz="4" w:space="0" w:color="auto"/>
              <w:right w:val="single" w:sz="4" w:space="0" w:color="auto"/>
            </w:tcBorders>
            <w:hideMark/>
          </w:tcPr>
          <w:p w:rsidR="00AE75FA" w:rsidRDefault="00AE75FA">
            <w:pPr>
              <w:ind w:firstLine="75"/>
              <w:rPr>
                <w:rFonts w:ascii="Times New Roman" w:hAnsi="Times New Roman" w:cs="Times New Roman"/>
                <w:b/>
                <w:sz w:val="28"/>
                <w:szCs w:val="28"/>
                <w:lang w:val="kk-KZ"/>
              </w:rPr>
            </w:pPr>
            <w:r>
              <w:rPr>
                <w:rFonts w:ascii="Times New Roman" w:hAnsi="Times New Roman" w:cs="Times New Roman"/>
                <w:b/>
                <w:sz w:val="28"/>
                <w:szCs w:val="28"/>
                <w:lang w:val="kk-KZ"/>
              </w:rPr>
              <w:t>МАҚСАТТАРЫ:</w:t>
            </w:r>
          </w:p>
          <w:p w:rsidR="00AE75FA" w:rsidRDefault="00AE75FA" w:rsidP="00D37546">
            <w:pPr>
              <w:numPr>
                <w:ilvl w:val="0"/>
                <w:numId w:val="2"/>
              </w:numPr>
              <w:tabs>
                <w:tab w:val="num" w:pos="255"/>
              </w:tabs>
              <w:spacing w:after="0" w:line="240" w:lineRule="auto"/>
              <w:ind w:left="0" w:firstLine="75"/>
              <w:jc w:val="both"/>
              <w:rPr>
                <w:rFonts w:ascii="Times New Roman" w:hAnsi="Times New Roman" w:cs="Times New Roman"/>
                <w:sz w:val="28"/>
                <w:szCs w:val="28"/>
                <w:lang w:val="kk-KZ"/>
              </w:rPr>
            </w:pPr>
            <w:r>
              <w:rPr>
                <w:rFonts w:ascii="Times New Roman" w:hAnsi="Times New Roman" w:cs="Times New Roman"/>
                <w:sz w:val="28"/>
                <w:szCs w:val="28"/>
                <w:lang w:val="kk-KZ"/>
              </w:rPr>
              <w:t>Қазіргі заман талабына сай азаматты тәрбиелеу;</w:t>
            </w:r>
          </w:p>
          <w:p w:rsidR="00AE75FA" w:rsidRDefault="00AE75FA" w:rsidP="00D37546">
            <w:pPr>
              <w:numPr>
                <w:ilvl w:val="0"/>
                <w:numId w:val="2"/>
              </w:numPr>
              <w:tabs>
                <w:tab w:val="num" w:pos="255"/>
              </w:tabs>
              <w:spacing w:after="0" w:line="240" w:lineRule="auto"/>
              <w:ind w:left="0" w:firstLine="75"/>
              <w:jc w:val="both"/>
              <w:rPr>
                <w:rFonts w:ascii="Times New Roman" w:hAnsi="Times New Roman" w:cs="Times New Roman"/>
                <w:sz w:val="28"/>
                <w:szCs w:val="28"/>
                <w:lang w:val="kk-KZ"/>
              </w:rPr>
            </w:pPr>
            <w:r>
              <w:rPr>
                <w:rFonts w:ascii="Times New Roman" w:hAnsi="Times New Roman" w:cs="Times New Roman"/>
                <w:sz w:val="28"/>
                <w:szCs w:val="28"/>
                <w:lang w:val="kk-KZ"/>
              </w:rPr>
              <w:t>Ұлттық намыс, қадір – қасиет тәрбиелеу;</w:t>
            </w:r>
          </w:p>
          <w:p w:rsidR="00AE75FA" w:rsidRDefault="00AE75FA" w:rsidP="00D37546">
            <w:pPr>
              <w:numPr>
                <w:ilvl w:val="0"/>
                <w:numId w:val="2"/>
              </w:numPr>
              <w:tabs>
                <w:tab w:val="num" w:pos="255"/>
              </w:tabs>
              <w:spacing w:after="0" w:line="240" w:lineRule="auto"/>
              <w:ind w:left="0" w:firstLine="75"/>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Қазақстандық патриотизмге тәрбиелеу;</w:t>
            </w:r>
          </w:p>
          <w:p w:rsidR="00AE75FA" w:rsidRDefault="00AE75FA" w:rsidP="00D37546">
            <w:pPr>
              <w:numPr>
                <w:ilvl w:val="0"/>
                <w:numId w:val="2"/>
              </w:numPr>
              <w:tabs>
                <w:tab w:val="num" w:pos="255"/>
              </w:tabs>
              <w:spacing w:after="0" w:line="240" w:lineRule="auto"/>
              <w:ind w:left="0" w:firstLine="75"/>
              <w:jc w:val="both"/>
              <w:rPr>
                <w:rFonts w:ascii="Times New Roman" w:hAnsi="Times New Roman" w:cs="Times New Roman"/>
                <w:sz w:val="28"/>
                <w:szCs w:val="28"/>
                <w:lang w:val="kk-KZ"/>
              </w:rPr>
            </w:pPr>
            <w:r>
              <w:rPr>
                <w:rFonts w:ascii="Times New Roman" w:hAnsi="Times New Roman" w:cs="Times New Roman"/>
                <w:sz w:val="28"/>
                <w:szCs w:val="28"/>
                <w:lang w:val="kk-KZ"/>
              </w:rPr>
              <w:t>Басқа халықтың салт – дәстүрін, әдет –  ғұрпын сыйлауға тәрбиелеу</w:t>
            </w:r>
          </w:p>
        </w:tc>
      </w:tr>
    </w:tbl>
    <w:p w:rsidR="00AE75FA" w:rsidRPr="00AE75FA" w:rsidRDefault="00AE75FA" w:rsidP="00AE75FA">
      <w:pPr>
        <w:rPr>
          <w:rFonts w:ascii="Times New Roman" w:hAnsi="Times New Roman" w:cs="Times New Roman"/>
          <w:b/>
          <w:lang w:val="kk-KZ"/>
        </w:rPr>
      </w:pP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Егеменді қазақ мемлекетінің болашақ ұрпақтарының сана-сезімін, ұлттық психологиясын сонау ерте замандағы ата-бабалар салт-дәстүрмен сабақтастыра тәрбиелеу- қазіргі күннің өзекті мәселесі.</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Тәуелсіздік алғаннан кейінгі елдің тәуелсіз, әрі тегеурінді, терең мазмұнды үздіксіз білім жүйесі болуы керек. Ол мемлекеттің экономикалық, қорғаныс қабілеттерін күшейтері анық.</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Жас жеткіншектерді ұлтын, елін шексіз сүюге тәрбиелейтін бірден бір құрал,оқу тәрбие ісіне қазақ халқының этнопедагогикасын сәтті ендіру болып табылады.</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Халқымыздың дәстүрлі білім мен тәрбиелер жиынтығы ғұмыр бойы жинақтаған тәжрибелерінің қорытындысы. Оларға талай ғасырлар сүзгісінен өткен ұғымдар, түсініктер, пайымдар жатыр. Сондықтан қазақ халқының мәдени мұралары адамзат баласының қол жеткізген дана пікірлері мен асыл ойларына, тәжірибелік тұжырымына өте бай. Мәдени мұралардың тәрбиелік мәні әрқашанда адамзат баласына нәр беріп байытып отыратын қуатымен бүгінгі білім беру саласының алтын желісі болып отыр.</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Көшпелі елдің барлық тіршілік болмысы табиғатта және табиғатпен бітене қайнасып отырады. Ұлы далада көшпелі өмір сүруге бейімделген олар өзі мекен еткен кеңістіктің барша қадір қасиетін танып,біліп сол кеңістіктегі құрбыластарды уақыты мен зерделеуге, теңдестіруге, пайымдауға машықтанды.</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Ертедегі қазақ халқы қоршаған ортаның бір-бірімен оқшау тұрған заттар мен құрбыластардың ретсіз жиынтығы емес, тұтастай байланысты бірліктегі дүние деп таныды.Табиғат заттар мен ондағы журетін құбылыстардан тұратынын пайымдады. Табиғат туралы қазақ халқында оның кеңістік укақыттық мөлшері жағынан біркелкі және жалпы заңдылықтары бар екенін, ондағы заттар мен құбылыстардың (реакция) мәңгі әрі шексіз екендігі бойынша дүниетаным қалыптасты.</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Дүние тану ата-бабаларымызда алғаш дайын тұрған материаларды, құбылыстарды танып, білуден басталады. Бұл кез адам санасы дамуының төменгі сатысында тұрған шақ еді. Мыңдаған жылдар өте келе көшпелі өмір кешкен бабаларымыз тіршілік барысында практикалық іс-әрекеттің нәтижесінде жаңа заттардың қасиетіне үңіле түсіп, құбылыстардың сырын аша білді.</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Адамзат баласының даму эволюциясына байланысты дүниетаным деңгейі де өсіп күрделене түседі. Өйткені адамның дүниені тануы табиғат туралы білімдердің жиынтығының сол кездегі өмір сүрген қоғам арасындағы байланысты негізінде өрбиді. Адамның ой-өрісі өзін қоршаған табиғат, </w:t>
      </w:r>
      <w:r>
        <w:rPr>
          <w:rFonts w:ascii="Times New Roman" w:hAnsi="Times New Roman" w:cs="Times New Roman"/>
          <w:sz w:val="28"/>
          <w:szCs w:val="28"/>
          <w:lang w:val="kk-KZ"/>
        </w:rPr>
        <w:lastRenderedPageBreak/>
        <w:t>ондағы құбылыстар туралы білімдерді неғұрлым толыққан сайын, дүниетаныы да соғұрлым байып тұрақтанады.</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Тарихи зерттеулер тас дәуірден бері өмір сүріп келе жатқан қазақ халқының арғы ұрпақтарының малмен, егіншілікпен айналысып, жартылай көшпелі өмір сүргенін дәлелдейді. Тіршілік ету барысында осы аталған кәсіптің барлығында да еңбек құралдары қажет болды, әрі олардың сапалы болуына да мән берілді. Көшпелі өмір салтын үнемі көшіп жүруге ыңғайлы тұрмыс бұйымдарының формасына әсер етті, яғни бұйымдар көбіне дөңгелек шар тектес не түбі жалпақ болуы керек болды Мұндай пішіндер дала көшпенділері үшін қолайлы болды.</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Өзін қоршаған табиғаттағы заттар мен ондағы жүріп жатқан құбылыстар (реакциялар) турылы ата-бабамыздың мынадай реттегі (алгоритм) түйсінуі қалыптасты. Затқа ат берді, оның танымдық – құрамын білді – құрастырды (мәлімет жинады) – сипаттар себебін түсіндірді – оны анықтады – құбылысты жүргізді және өмірде қолдана білді. Осы бағыт бойынша ғасырдан ғасырға өте «заттар», «құбылыстар» туралы мағлұматтар көбейе тусті.</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Құбылыс - қошаған дүниеде, айналада болып тұратын әр түрлі (химиялық, биологиялық, физикалық) өзгерістер. Жалпы құбылыс – сезімдік мүшеленрдін қабылдау түйсігі. Металдарға байланысты құбылысты ата-бабаларымыз темірден жасалынған бұйымдардың далада көп уақыт тұрса, тат басып бүлініп кететіні бойынша байқаған. Темірді көрікте қыздырып балқытқан кезде балқымадан түрлі бұйымдар жасауға болатынын білді. Қатты қызған пышақ, қанжар тәрізді заттарды мұздай сумен суғарғанда қасиетінің жақсаратынын білді.</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Ата-бабаларымыздың өзін коршаған заттар және құбылыстар туралы ой-пікір, тусінігі, пайымы осы тәрізді бағытта қалыптасқаны анық.</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Заттар, құбылыстар туралы ой-пікірлер ертедегі ата бабамыз туркілердің ойынша төбемізде «көк» аспан, төмендегі «қара» жер ортасындағы адамзат баласы тұрақ етеді деген. Бұл сөздегі «көк», «қара» деген сөздердің магиялық, тотемдік мәндері болды. Аспандағы барлық дүниенің иесі, қөрғаушысы, қолдаушысы – «атаң» деп көк аспанды ал, барлық табиғатты құшағына алып жатқан жерді – «анаң» деп ұқты. «Жоғарыда көк аспан», төменде «қара жер» пайда болған соң, екеуінің арасында Адам баласы жаралған – деп Күлтегін құлпытасында  жазылуы осының айғағы.</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Ұлы бабамыз Әл-Фараби да дүние туралы, заттар құбылыстар туралы филисофиялық ой түйін, зерделі пікір айтқан. «Ғылымдардың шығу туралы» атты шығарма жазды.</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Әл-Фарабидің пайымдауынша дүниедегі өмір сүретін материялық заттар, денелер алтыға бөлінеді:</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1. – аспан денелері</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2. – есті жануарлар адамдар</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3. – ессіз жануарлар</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4. - өсімдік</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5. – минералдар</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6. – төрт түпкі негіз – от</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әрі қарапайым турі. Олардың әр алуан қосылуының нәтижесінде олардан гөрі күрделі материяның қалған түрлері пайда болады.</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Денелер пайда болып жойылып отыруы мүмкін, ал 4 түп негізі мәңгі өзгермейді. Олардан жаңа тіршілік негіздері пайда болып отырады.</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Әл-Фарабидің «зат» туралы дуние ең алғаш жаратылғанда болмашы ғана орын алған нұр сәуле күйінде болған, сол таралу арқылы кеңістік үсті-үстіне дами түскен – деген постулаты бар. «Дүниеде затсыз бос бөлшектерсіз құр кеңістік (вакуум) жоқ». Ұлы бабамыздың «зат» туралы түсініктері ертедегі грек ойшылдарымен ұштасып, бүгінгі ғылым дәлелдерімен толықтырылып отырғанымен құнды.</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Қазақ халқының ғұлама ақыны, философы өткен ғасырларда өмір сүрген Шәкәрім Құдайберді ұлы (1858 – 1931 ж.). Шәкәрім дүниетанымы өзі туған көшпелі қазақ елі тұрмысы мен Шығыс, Батыс мәдениетінің рухани қазына көздері негізінде қалыптасты. «Үш анық» деген еңбегінде дуниетаным бірінші анық – материядан заттарды тану, екінші анық – идеалистік теологиялық саладан тұрса, үшінші анық ой таным – ұжданнан тұрады. Шәкәрім материалистік пен идеалистік танымның екі аралығында болды. Негізгі қағидасы «Бар нәрсе жоғалмайды, өзгереді» – деген терең мағыналы тезистен құралады.</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Шәкәрім «Дүниенің негізі атомдардан тұрады, жаңа туып, өсіп-өніп, өліп-өшіп жатады, дуние (табиғат) үнемі қозғалыста өзгерістер болады» - дейтін көзқарасты қуаттап:</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«Кетті, келді, толды, семді, өзгеленді бұл ғалам</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Туды, өлді, жанды, сөнді, өршіп өнді қайтадан» - дей келіп,</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«Іздедім таптым анығын</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Тастадым ескітанығын» - деп, яғни атом, молекула жөнінде өзінше ой түйеді.</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Шәкәрім бабамыз айтуынша дуние тірегі 5 зат бір – біріне айналып, әрекеттесіп (реакцияға түсіп) отырған. Мысалы, ағаш жанғанда от туады, оттан – күл топырақ туады, күлден – темір, темірден су туады деген пікірдің қалыптасуы табиғатта жүретін құбылыстың (реакция) сырын сезгендіктің белгісі.</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Ертедегі ата-бабаларымыз табиғатпен біте қайнаса тіршілік етіп, табиғатта жүретін реакцияларды сезінді, әлі келгенінше пайдаланды. Ол реакциялар:</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Заттың жануы</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Темірдің тот босуы</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Ашу</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Тері оңдеген кездегі процестер болды</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Қазіргі замандағыдай химиялық түсінігі болмаса да ертедегі қазақтар реакциялар туралы ой қорытып оның негізін сезінді.</w:t>
      </w:r>
    </w:p>
    <w:p w:rsidR="00AE75FA" w:rsidRDefault="00AE75FA" w:rsidP="00AE75FA">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Жанғыш заттардың (ағаш, шүберек, шөп, көмір) жанғанда химиялық процесті білмесе де, сол кезде жылу, жарық және түтін бөлінетінін білді: </w:t>
      </w:r>
    </w:p>
    <w:p w:rsidR="00AE75FA" w:rsidRDefault="00AE75FA" w:rsidP="00AE75FA">
      <w:pPr>
        <w:spacing w:after="0"/>
        <w:jc w:val="center"/>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С+О</w:t>
      </w:r>
      <w:r>
        <w:rPr>
          <w:rFonts w:ascii="Times New Roman" w:hAnsi="Times New Roman" w:cs="Times New Roman"/>
          <w:b/>
          <w:sz w:val="28"/>
          <w:szCs w:val="28"/>
          <w:vertAlign w:val="subscript"/>
          <w:lang w:val="kk-KZ"/>
        </w:rPr>
        <w:t>2</w:t>
      </w:r>
      <w:r>
        <w:rPr>
          <w:rFonts w:ascii="Times New Roman" w:hAnsi="Times New Roman" w:cs="Times New Roman"/>
          <w:b/>
          <w:sz w:val="28"/>
          <w:szCs w:val="28"/>
          <w:lang w:val="kk-KZ"/>
        </w:rPr>
        <w:t xml:space="preserve"> → СО</w:t>
      </w:r>
      <w:r>
        <w:rPr>
          <w:rFonts w:ascii="Times New Roman" w:hAnsi="Times New Roman" w:cs="Times New Roman"/>
          <w:b/>
          <w:sz w:val="28"/>
          <w:szCs w:val="28"/>
          <w:vertAlign w:val="subscript"/>
          <w:lang w:val="kk-KZ"/>
        </w:rPr>
        <w:t>2</w:t>
      </w:r>
      <w:r>
        <w:rPr>
          <w:rFonts w:ascii="Times New Roman" w:hAnsi="Times New Roman" w:cs="Times New Roman"/>
          <w:b/>
          <w:sz w:val="28"/>
          <w:szCs w:val="28"/>
          <w:lang w:val="kk-KZ"/>
        </w:rPr>
        <w:t>+Q</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Оттың түтінін де пайдаланады. Жанумен бірге ұзақ уақытқа созылатын баяу тотығу, шіру процесі де жүретінін білді.</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Қазақтар қоршаған ортада «даму», «өзгеру», «қозғалу», «басқа заттарға айналу» процесі жүріп жатқанда оңың өзіне тән заңдылықтары бар екенін адамдар ертеден-ақ сезінгендігі анық. Мысалы, ағаш жанып күлге айналса, оның біраз бөлігі ұшып кетеді, осы кезде жарық пен жылу бөлінеді. Сүт ашып қышқыл айранға айналады. Қайнап тұрған суға түскен тағамдық зат түрін де, дәмін де өзгертеді. Шын мәнінде бұлардың бәрі химиялық құбылыстар екенін ата-бабаларымыз ерте кезден-ақ сезген.</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Ертедегі қазақтар отты ерекше қадірледі, оның көптеген қасиетін білді. Оттың «өмір» екенін оның әрі жарық, әрі жылу бөлетіннін ескеріп, отты қорлауға болмайды деп әр түрлі тыйымдар салады. Мысалы: «отқа түкіруге болмайды», «оттан аттауға», «отты кесуге» болмайды.</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Қазақ халқында өте ерте кезден отқа байланысты салт дәстүрлер қалыптасқан. Олар: жас нәрестені бесікке саларда бесікті отпен аластау, жас келін үйге алғаш енгенде табалдырықтан отқа май құю, ел жайлауға көшкенде, көшті жанған екі от ортасынан өткізу. Ескі қоқыс жарамсыз заттарды өртеп отыру, т.т. бұның бәрі оттың тазартқыштық қасиетін ертедегі ата-бабаларымыздың айқын аңғарғандығы.Отқа қатысты тағы бір ерекшелік: егер отты үрлесе оның жақсы жанатынын білген. Ошақтағы от бықсып жақсы жанбай жатса, оны үрлеп «Қоян ақсақ, от жүйрік» деп дәріптеуі бір жағынан отқа табыну болса, екішіден отты үрлегенде ауадағы оттектің мол келуіне мумкіндік жасап, оттың жақсы жануына жағдай тудырған.Осыдан келіп ертедегі қазақ ұсталар, теміршілер, зергерлер ұстаханада көрікті кеңінен пайдаланған. Ата-бабаларымыз кең өңдеуде, металл өндіруде, бұйым жасағанда да жану процесіне ерекше мән берген.</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Қазақ  халқы металдарды өңдеу тәсілдерін жақсы білген, қақтап, созып, зер салып, әшекейлеп, қалыпқа құйып, үлкен бұйымдар жасаған. Халық </w:t>
      </w:r>
      <w:r>
        <w:rPr>
          <w:rFonts w:ascii="Times New Roman" w:hAnsi="Times New Roman" w:cs="Times New Roman"/>
          <w:sz w:val="28"/>
          <w:szCs w:val="28"/>
          <w:lang w:val="kk-KZ"/>
        </w:rPr>
        <w:lastRenderedPageBreak/>
        <w:t xml:space="preserve">шеберлері әр металдың физикалық қасиеттерін – иілімділігін, бақу температураларын оңай қолдана білген. Жиі қолданылған металдар: алтын, күміс, мыс, қорғасын. Қамшының сабына дейін алтын, күміспен әшекейлеген.Одан халқымыздың сал-серілігін көруге болады. Алтын,күміс байлықты көрсеткен. Ертеде білезік, белдік, жүзік, сырға, ілгек-қапсырма салмайтын қыз-келіншек кездеспейтін.  Әсіресе, күмістің бактерицидтік қасиетін жақсы білген ата-бабаларымыз суға күміс бұйымды салып тазалап отырған. Ал, қыз-келіншектерге күмістен жасалған әшекйлер тағып жүруін қадағалаған.  </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Кеңінен қолданылған металдардың бірі – қорғасын. Балалар асық ойнағанда ауыр болу үшін, сақаға қорғасынды қиға балқытып құйған. Қорғасынды көз тиіп ауырған баланы ұшықтау үшін де қолданған. Яғни, қорғасынды отта балқытып, ыдыстағы балқыған қорғасынды баланың басынан айналдырған.</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Қорғасыннан оқ-дәрі жасаған. Ол үшін қорғасын кенін қазып, жылқы тезегіне қойып, оған қойдың майын құйып, қорытқан. Күкіртті терек, көмірімен араластырып, селитра есебінде ескі бейіт топырағын қосып, қазанға салып, қайнатады.Қоспаға су бүркіп отырады. Қоспаны тарының үлкендігіндей майда дөңгелек қорғасын оқ-дәрі болғанша араластырып отырған:</w:t>
      </w:r>
    </w:p>
    <w:p w:rsidR="00AE75FA" w:rsidRDefault="00AE75FA" w:rsidP="00AE75FA">
      <w:pPr>
        <w:spacing w:after="0"/>
        <w:jc w:val="center"/>
        <w:rPr>
          <w:rFonts w:ascii="Times New Roman" w:hAnsi="Times New Roman" w:cs="Times New Roman"/>
          <w:b/>
          <w:sz w:val="28"/>
          <w:szCs w:val="28"/>
          <w:lang w:val="en-US"/>
        </w:rPr>
      </w:pPr>
      <w:r>
        <w:rPr>
          <w:rFonts w:ascii="Times New Roman" w:hAnsi="Times New Roman" w:cs="Times New Roman"/>
          <w:b/>
          <w:sz w:val="28"/>
          <w:szCs w:val="28"/>
          <w:lang w:val="en-US"/>
        </w:rPr>
        <w:t>KNO</w:t>
      </w:r>
      <w:r>
        <w:rPr>
          <w:rFonts w:ascii="Times New Roman" w:hAnsi="Times New Roman" w:cs="Times New Roman"/>
          <w:b/>
          <w:sz w:val="28"/>
          <w:szCs w:val="28"/>
          <w:vertAlign w:val="subscript"/>
          <w:lang w:val="en-US"/>
        </w:rPr>
        <w:t>3</w:t>
      </w:r>
      <w:r>
        <w:rPr>
          <w:rFonts w:ascii="Times New Roman" w:hAnsi="Times New Roman" w:cs="Times New Roman"/>
          <w:b/>
          <w:sz w:val="28"/>
          <w:szCs w:val="28"/>
          <w:lang w:val="en-US"/>
        </w:rPr>
        <w:t xml:space="preserve"> + S + 3C </w:t>
      </w:r>
      <m:oMath>
        <m:r>
          <m:rPr>
            <m:sty m:val="bi"/>
          </m:rPr>
          <w:rPr>
            <w:rFonts w:ascii="Cambria Math" w:hAnsi="Cambria Math" w:cs="Times New Roman"/>
            <w:sz w:val="28"/>
            <w:szCs w:val="28"/>
            <w:lang w:val="en-US"/>
          </w:rPr>
          <m:t>→</m:t>
        </m:r>
      </m:oMath>
      <w:r>
        <w:rPr>
          <w:rFonts w:ascii="Times New Roman" w:eastAsiaTheme="minorEastAsia" w:hAnsi="Times New Roman" w:cs="Times New Roman"/>
          <w:b/>
          <w:sz w:val="28"/>
          <w:szCs w:val="28"/>
          <w:lang w:val="en-US"/>
        </w:rPr>
        <w:t xml:space="preserve"> </w:t>
      </w:r>
      <w:r>
        <w:rPr>
          <w:rFonts w:ascii="Times New Roman" w:hAnsi="Times New Roman" w:cs="Times New Roman"/>
          <w:b/>
          <w:sz w:val="28"/>
          <w:szCs w:val="28"/>
          <w:lang w:val="en-US"/>
        </w:rPr>
        <w:t>K</w:t>
      </w:r>
      <w:r>
        <w:rPr>
          <w:rFonts w:ascii="Times New Roman" w:hAnsi="Times New Roman" w:cs="Times New Roman"/>
          <w:b/>
          <w:sz w:val="28"/>
          <w:szCs w:val="28"/>
          <w:vertAlign w:val="subscript"/>
          <w:lang w:val="en-US"/>
        </w:rPr>
        <w:t>2</w:t>
      </w:r>
      <w:r>
        <w:rPr>
          <w:rFonts w:ascii="Times New Roman" w:hAnsi="Times New Roman" w:cs="Times New Roman"/>
          <w:b/>
          <w:sz w:val="28"/>
          <w:szCs w:val="28"/>
          <w:lang w:val="en-US"/>
        </w:rPr>
        <w:t>S + N</w:t>
      </w:r>
      <w:r>
        <w:rPr>
          <w:rFonts w:ascii="Times New Roman" w:hAnsi="Times New Roman" w:cs="Times New Roman"/>
          <w:b/>
          <w:sz w:val="28"/>
          <w:szCs w:val="28"/>
          <w:vertAlign w:val="subscript"/>
          <w:lang w:val="en-US"/>
        </w:rPr>
        <w:t>2</w:t>
      </w:r>
      <w:r>
        <w:rPr>
          <w:rFonts w:ascii="Times New Roman" w:hAnsi="Times New Roman" w:cs="Times New Roman"/>
          <w:b/>
          <w:sz w:val="28"/>
          <w:szCs w:val="28"/>
          <w:lang w:val="en-US"/>
        </w:rPr>
        <w:t xml:space="preserve"> + 3CO</w:t>
      </w:r>
      <w:r>
        <w:rPr>
          <w:rFonts w:ascii="Times New Roman" w:hAnsi="Times New Roman" w:cs="Times New Roman"/>
          <w:b/>
          <w:sz w:val="28"/>
          <w:szCs w:val="28"/>
          <w:vertAlign w:val="subscript"/>
          <w:lang w:val="en-US"/>
        </w:rPr>
        <w:t>2</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Ертедегі халық «тот басу» процесі үзбей жүретініне көз жеткізді. Ылғалды жерде қалған темір бұйымның аздан соң сыртқы қызыл-қоңыр туске боялып, мужіле беретінін байқау киын емес еді.Темірден жасалынған бұйым ауадағы оттектің әсерінен ылғалды жерге түссе тотығу процесі жүреді.</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Тот басу процесінің жалпы реакциясын былай жазуға болады</w:t>
      </w:r>
    </w:p>
    <w:p w:rsidR="00AE75FA" w:rsidRDefault="00AE75FA" w:rsidP="00AE75FA">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4 Fe+2H</w:t>
      </w:r>
      <w:r>
        <w:rPr>
          <w:rFonts w:ascii="Times New Roman" w:hAnsi="Times New Roman" w:cs="Times New Roman"/>
          <w:b/>
          <w:sz w:val="28"/>
          <w:szCs w:val="28"/>
          <w:vertAlign w:val="subscript"/>
          <w:lang w:val="kk-KZ"/>
        </w:rPr>
        <w:t>2</w:t>
      </w:r>
      <w:r>
        <w:rPr>
          <w:rFonts w:ascii="Times New Roman" w:hAnsi="Times New Roman" w:cs="Times New Roman"/>
          <w:b/>
          <w:sz w:val="28"/>
          <w:szCs w:val="28"/>
          <w:lang w:val="kk-KZ"/>
        </w:rPr>
        <w:t>O+3O</w:t>
      </w:r>
      <w:r>
        <w:rPr>
          <w:rFonts w:ascii="Times New Roman" w:hAnsi="Times New Roman" w:cs="Times New Roman"/>
          <w:b/>
          <w:sz w:val="28"/>
          <w:szCs w:val="28"/>
          <w:vertAlign w:val="subscript"/>
          <w:lang w:val="kk-KZ"/>
        </w:rPr>
        <w:t>2</w:t>
      </w:r>
      <w:r>
        <w:rPr>
          <w:rFonts w:ascii="Times New Roman" w:hAnsi="Times New Roman" w:cs="Times New Roman"/>
          <w:b/>
          <w:sz w:val="28"/>
          <w:szCs w:val="28"/>
          <w:lang w:val="kk-KZ"/>
        </w:rPr>
        <w:t>=2Fe</w:t>
      </w:r>
      <w:r>
        <w:rPr>
          <w:rFonts w:ascii="Times New Roman" w:hAnsi="Times New Roman" w:cs="Times New Roman"/>
          <w:b/>
          <w:sz w:val="28"/>
          <w:szCs w:val="28"/>
          <w:vertAlign w:val="subscript"/>
          <w:lang w:val="kk-KZ"/>
        </w:rPr>
        <w:t>2</w:t>
      </w:r>
      <w:r>
        <w:rPr>
          <w:rFonts w:ascii="Times New Roman" w:hAnsi="Times New Roman" w:cs="Times New Roman"/>
          <w:b/>
          <w:sz w:val="28"/>
          <w:szCs w:val="28"/>
          <w:lang w:val="kk-KZ"/>
        </w:rPr>
        <w:t>O</w:t>
      </w:r>
      <w:r>
        <w:rPr>
          <w:rFonts w:ascii="Times New Roman" w:hAnsi="Times New Roman" w:cs="Times New Roman"/>
          <w:b/>
          <w:sz w:val="28"/>
          <w:szCs w:val="28"/>
          <w:vertAlign w:val="subscript"/>
          <w:lang w:val="kk-KZ"/>
        </w:rPr>
        <w:t xml:space="preserve">3  </w:t>
      </w:r>
      <w:r>
        <w:rPr>
          <w:rFonts w:ascii="Times New Roman" w:hAnsi="Times New Roman" w:cs="Times New Roman"/>
          <w:b/>
          <w:sz w:val="28"/>
          <w:szCs w:val="28"/>
          <w:lang w:val="kk-KZ"/>
        </w:rPr>
        <w:t>+H</w:t>
      </w:r>
      <w:r>
        <w:rPr>
          <w:rFonts w:ascii="Times New Roman" w:hAnsi="Times New Roman" w:cs="Times New Roman"/>
          <w:b/>
          <w:sz w:val="28"/>
          <w:szCs w:val="28"/>
          <w:vertAlign w:val="subscript"/>
          <w:lang w:val="kk-KZ"/>
        </w:rPr>
        <w:t>2</w:t>
      </w:r>
      <w:r>
        <w:rPr>
          <w:rFonts w:ascii="Times New Roman" w:hAnsi="Times New Roman" w:cs="Times New Roman"/>
          <w:b/>
          <w:sz w:val="28"/>
          <w:szCs w:val="28"/>
          <w:lang w:val="kk-KZ"/>
        </w:rPr>
        <w:t>O</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Түзілген қызыл-қоңыр түсті «тат» металл бетінен бөлшектеніп түсе беретіндіктен араса ұсақ қуысшылар пайда болды. Сондықтан ол темір бұйым әрі қарай желіне береді. Бұндай тот басқан темірді ата-бабаларымыз пайдаланбаған.</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«Күкірт және оның қосылыстары» </w:t>
      </w:r>
      <w:r>
        <w:rPr>
          <w:rFonts w:ascii="Times New Roman" w:hAnsi="Times New Roman" w:cs="Times New Roman"/>
          <w:sz w:val="28"/>
          <w:szCs w:val="28"/>
          <w:lang w:val="kk-KZ"/>
        </w:rPr>
        <w:t xml:space="preserve">тарауын өткенде қазақ халқының күкіртті қалай не үшін қолданғанына тоқталып өтуге болады. Күкіртті жас баланы бесікке саларда, жаңа қоныс аударғанда аластауда қолданған. Яғни,күкіртті жаққанда ауадағы ауру тудыратын микроағзаларды, бактерияларды жоятын, шіру процесіне жол бермейтін өткір иісті, түссіз газ түзіледі: </w:t>
      </w:r>
    </w:p>
    <w:p w:rsidR="00AE75FA" w:rsidRDefault="00AE75FA" w:rsidP="00AE75FA">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S + O</w:t>
      </w:r>
      <w:r>
        <w:rPr>
          <w:rFonts w:ascii="Times New Roman" w:hAnsi="Times New Roman" w:cs="Times New Roman"/>
          <w:b/>
          <w:sz w:val="28"/>
          <w:szCs w:val="28"/>
          <w:vertAlign w:val="subscript"/>
          <w:lang w:val="kk-KZ"/>
        </w:rPr>
        <w:t>2</w:t>
      </w:r>
      <w:r>
        <w:rPr>
          <w:rFonts w:ascii="Times New Roman" w:hAnsi="Times New Roman" w:cs="Times New Roman"/>
          <w:b/>
          <w:sz w:val="28"/>
          <w:szCs w:val="28"/>
          <w:lang w:val="kk-KZ"/>
        </w:rPr>
        <w:t xml:space="preserve"> </w:t>
      </w:r>
      <m:oMath>
        <m:r>
          <m:rPr>
            <m:sty m:val="bi"/>
          </m:rPr>
          <w:rPr>
            <w:rFonts w:ascii="Cambria Math" w:hAnsi="Cambria Math" w:cs="Times New Roman"/>
            <w:sz w:val="28"/>
            <w:szCs w:val="28"/>
            <w:lang w:val="kk-KZ"/>
          </w:rPr>
          <m:t>→</m:t>
        </m:r>
      </m:oMath>
      <w:r>
        <w:rPr>
          <w:rFonts w:ascii="Times New Roman" w:hAnsi="Times New Roman" w:cs="Times New Roman"/>
          <w:b/>
          <w:sz w:val="28"/>
          <w:szCs w:val="28"/>
          <w:lang w:val="kk-KZ"/>
        </w:rPr>
        <w:t>SO</w:t>
      </w:r>
      <w:r>
        <w:rPr>
          <w:rFonts w:ascii="Times New Roman" w:hAnsi="Times New Roman" w:cs="Times New Roman"/>
          <w:b/>
          <w:sz w:val="28"/>
          <w:szCs w:val="28"/>
          <w:vertAlign w:val="subscript"/>
          <w:lang w:val="kk-KZ"/>
        </w:rPr>
        <w:t>2</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Табиғатта ашу процесі жүріп жатады. Ашу – органикалық заттардың (қантты заттар) тотығу-тотықсыздану процесі. Оның нәтижесінде организмдер өмір сүруге қажетті энергия бөлінеді. Ашитын заттың құрамына және оның метаболизміне байланысты ашыту нәтижесіне байланысты ертедегі қазақтар сүтті сусындарды (қымыз, шұбат) органикалық қышқылдар (сүт қышқылы) туындыларынан айран, қатық, ірімшік алған.</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Ертедегі ата-бабаларымыз сақ заманынан бері қымыз, шұбат ашытып, айран ұйытқан, бұл процесс осы күнге дейін жалғасын тауып келеді. Ашу процесін Европа халқы Х ғасырда ғана білсе, біздің ата-бабаларымыз сақ, ғұн тайпалары біздің заманымызға дейінгі ғасырдан бастап пайдаланып келе жатқанын көшпелілерге саяхат жасаған Г.Рубрук, М.Поло Платини жазып кеткен. Қымыз бен шұбат асқазан мен ұйқы безінің секрециясына, бауырдан өт бөлінуіне ықпал етеді, қызметін жақсартады. Соның әсерінен ас қорыту, оларды сіңіру процестері реттелінеді. </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    «Көмірсулар»</w:t>
      </w:r>
      <w:r>
        <w:rPr>
          <w:rFonts w:ascii="Times New Roman" w:hAnsi="Times New Roman" w:cs="Times New Roman"/>
          <w:sz w:val="28"/>
          <w:szCs w:val="28"/>
          <w:lang w:val="kk-KZ"/>
        </w:rPr>
        <w:t xml:space="preserve"> тақырыбында қымыз құрамы жайлы айтып өтуге болады. Барлық сүтте әр түрлі мөлшерде казиноген ақуызы, лактоза қанты, майлар, тұздар және дәрумендер болады. Сүттің ұюы, не ұйымауы казиноген концентрациясына байланысты.Бие сүтінде жалпы белоктың мөлшері шамамен белоктарында 18 аминқышқылы байқалады. Піскен қымызда алмаспайтын аминқышқылдарының мөлшерінің қосындысы бие сүтінен әлдеқайда жоғары. Сүттегі ең бағалы зат – белок. Бие сүтінде ол 1,8 – 2,2% болады. Сүтте белоктың үш түрі – казеин, альбумин және глобулин болады. Сиыр сүтіндегі белоктардың ең көбі - казеин. Ол барлық белоктық заттардың 80% алады, ал қалған 20%альбумин мен глобулиннің үлесіне тиеді. Бие сүтінде 40% еритін белоктар (альбумин, глобумин және бос амин қышқылдары) бар. Сондықтан сиыр сүтін - казеинді сүтке жатқызады, ал бие сүтін - альбуминді деп атайды. Бие сүтінің казеині 3-4 жеке белоктарға жіктеледі, оларды казеиннің альфа, бета, гамма және кейде каппа-фракциялары деп атайды. Бие сүтінің химиялық құрамы процент есебімен алғанда мынадай болып келеді: сүттегі қант-6.7%, жалпы белок-2.0 %, казеин-50.7%, минералды тұздар-0,5%, май- 1.3-2.0%, витаминдер: А - 0.125-0.832мг, С - 97-135мг,В тобындағы витаминдер, Д,Е - 0.65-1.05 мг</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Барлық сүтте әр түрлі мөлшерде казиноген ақуызы, лактоза қанты, майлар, тұздар және дәрумендер болады. Сүттің ұюы, не ұйымауы казиноген концентрациясына байланысты. Бие сүтінде казиноген, май аз болады. Бие сүтін ашытқанда саумалға арнайы ашытқыны қосып, үнемі сапырып, пісіп отырады. Ашытқы ретінде былтырғы қымызды, семіз қазының майын қолданған және әлі де қолданылады. Піскен кезде сүттегі оттегі еріп, аэробты жағдай туады. Ашытқының құрамындағы қантты сүт қышқылына </w:t>
      </w:r>
      <w:r>
        <w:rPr>
          <w:rFonts w:ascii="Times New Roman" w:hAnsi="Times New Roman" w:cs="Times New Roman"/>
          <w:sz w:val="28"/>
          <w:szCs w:val="28"/>
          <w:lang w:val="kk-KZ"/>
        </w:rPr>
        <w:lastRenderedPageBreak/>
        <w:t>айналдыратын аэробты бактерияларға  қолайлы жағдай туады. Бактериялар лактозаны глюкоза мен галактозаға айналдырады. Бие сүтін (саумалды) піскен кезде, құрамында 2,5-3% өзіне тән спирті бар қымыз түзіледі. Түзілген қымызда этил спирті аз, сүт қышқылы көп болғандықтан, ол тұтқыр, қышқылтым болады. Егер бие сүтін жөндеп піспесе, оттегі аз болып, анаэробты жағдай туады. Соның нәтижесінде анаэробты бактериялар өсіп, сүттегі қантты сүт қышқылына айналдырады:</w:t>
      </w:r>
    </w:p>
    <w:p w:rsidR="00AE75FA" w:rsidRDefault="00AE75FA" w:rsidP="00AE75FA">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С</w:t>
      </w:r>
      <w:r>
        <w:rPr>
          <w:rFonts w:ascii="Times New Roman" w:hAnsi="Times New Roman" w:cs="Times New Roman"/>
          <w:b/>
          <w:sz w:val="28"/>
          <w:szCs w:val="28"/>
          <w:vertAlign w:val="subscript"/>
          <w:lang w:val="kk-KZ"/>
        </w:rPr>
        <w:t>6</w:t>
      </w:r>
      <w:r>
        <w:rPr>
          <w:rFonts w:ascii="Times New Roman" w:hAnsi="Times New Roman" w:cs="Times New Roman"/>
          <w:b/>
          <w:sz w:val="28"/>
          <w:szCs w:val="28"/>
          <w:lang w:val="kk-KZ"/>
        </w:rPr>
        <w:t>Н</w:t>
      </w:r>
      <w:r>
        <w:rPr>
          <w:rFonts w:ascii="Times New Roman" w:hAnsi="Times New Roman" w:cs="Times New Roman"/>
          <w:b/>
          <w:sz w:val="28"/>
          <w:szCs w:val="28"/>
          <w:vertAlign w:val="subscript"/>
          <w:lang w:val="kk-KZ"/>
        </w:rPr>
        <w:t>12</w:t>
      </w:r>
      <w:r>
        <w:rPr>
          <w:rFonts w:ascii="Times New Roman" w:hAnsi="Times New Roman" w:cs="Times New Roman"/>
          <w:b/>
          <w:sz w:val="28"/>
          <w:szCs w:val="28"/>
          <w:lang w:val="kk-KZ"/>
        </w:rPr>
        <w:t>О</w:t>
      </w:r>
      <w:r>
        <w:rPr>
          <w:rFonts w:ascii="Times New Roman" w:hAnsi="Times New Roman" w:cs="Times New Roman"/>
          <w:b/>
          <w:sz w:val="28"/>
          <w:szCs w:val="28"/>
          <w:vertAlign w:val="subscript"/>
          <w:lang w:val="kk-KZ"/>
        </w:rPr>
        <w:t>6</w:t>
      </w:r>
      <w:r>
        <w:rPr>
          <w:rFonts w:ascii="Times New Roman" w:hAnsi="Times New Roman" w:cs="Times New Roman"/>
          <w:b/>
          <w:sz w:val="28"/>
          <w:szCs w:val="28"/>
          <w:lang w:val="kk-KZ"/>
        </w:rPr>
        <w:t xml:space="preserve"> →СН</w:t>
      </w:r>
      <w:r>
        <w:rPr>
          <w:rFonts w:ascii="Times New Roman" w:hAnsi="Times New Roman" w:cs="Times New Roman"/>
          <w:b/>
          <w:sz w:val="28"/>
          <w:szCs w:val="28"/>
          <w:vertAlign w:val="subscript"/>
          <w:lang w:val="kk-KZ"/>
        </w:rPr>
        <w:t>3</w:t>
      </w:r>
      <w:r>
        <w:rPr>
          <w:rFonts w:ascii="Times New Roman" w:hAnsi="Times New Roman" w:cs="Times New Roman"/>
          <w:b/>
          <w:sz w:val="28"/>
          <w:szCs w:val="28"/>
          <w:lang w:val="kk-KZ"/>
        </w:rPr>
        <w:t>-СНОН-СООН+18ккал</w:t>
      </w:r>
    </w:p>
    <w:p w:rsidR="00AE75FA" w:rsidRDefault="00AE75FA" w:rsidP="00AE75FA">
      <w:pPr>
        <w:spacing w:after="0"/>
        <w:rPr>
          <w:rFonts w:ascii="Times New Roman" w:hAnsi="Times New Roman" w:cs="Times New Roman"/>
          <w:b/>
          <w:sz w:val="28"/>
          <w:szCs w:val="28"/>
          <w:lang w:val="kk-KZ"/>
        </w:rPr>
      </w:pPr>
      <w:r>
        <w:rPr>
          <w:rFonts w:ascii="Times New Roman" w:hAnsi="Times New Roman" w:cs="Times New Roman"/>
          <w:b/>
          <w:sz w:val="28"/>
          <w:szCs w:val="28"/>
          <w:lang w:val="kk-KZ"/>
        </w:rPr>
        <w:t xml:space="preserve">                                 лактоза       сүт қышқылы</w:t>
      </w:r>
    </w:p>
    <w:p w:rsidR="00AE75FA" w:rsidRDefault="00AE75FA" w:rsidP="00AE75FA">
      <w:pPr>
        <w:spacing w:after="0"/>
        <w:rPr>
          <w:rFonts w:ascii="Times New Roman" w:hAnsi="Times New Roman" w:cs="Times New Roman"/>
          <w:sz w:val="28"/>
          <w:szCs w:val="28"/>
          <w:lang w:val="kk-KZ"/>
        </w:rPr>
      </w:pPr>
      <w:r>
        <w:rPr>
          <w:rFonts w:ascii="Times New Roman" w:hAnsi="Times New Roman" w:cs="Times New Roman"/>
          <w:sz w:val="28"/>
          <w:szCs w:val="28"/>
          <w:lang w:val="kk-KZ"/>
        </w:rPr>
        <w:t>Түзілген қымызда этил спирті аз, сүт қышқылы көп болғандықтан, ол тұтқыр, қышқылтым болады.</w:t>
      </w:r>
    </w:p>
    <w:p w:rsidR="00AE75FA" w:rsidRDefault="00AE75FA" w:rsidP="00AE75FA">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Бие сүтінің өзі дәрумендік заттарға бай.</w:t>
      </w:r>
    </w:p>
    <w:p w:rsidR="00AE75FA" w:rsidRDefault="00AE75FA" w:rsidP="00AE75FA">
      <w:pPr>
        <w:spacing w:after="0"/>
        <w:jc w:val="both"/>
        <w:rPr>
          <w:rFonts w:ascii="Times New Roman" w:hAnsi="Times New Roman" w:cs="Times New Roman"/>
          <w:sz w:val="28"/>
          <w:szCs w:val="28"/>
          <w:lang w:val="kk-KZ"/>
        </w:rPr>
      </w:pPr>
    </w:p>
    <w:p w:rsidR="00AE75FA" w:rsidRDefault="00AE75FA" w:rsidP="00AE75FA">
      <w:pPr>
        <w:spacing w:after="0"/>
        <w:jc w:val="both"/>
        <w:rPr>
          <w:rFonts w:ascii="Times New Roman" w:hAnsi="Times New Roman" w:cs="Times New Roman"/>
          <w:sz w:val="28"/>
          <w:szCs w:val="28"/>
          <w:lang w:val="kk-KZ"/>
        </w:rPr>
      </w:pPr>
    </w:p>
    <w:p w:rsidR="0069110D" w:rsidRPr="00AE75FA" w:rsidRDefault="0069110D" w:rsidP="00AE75FA">
      <w:pPr>
        <w:rPr>
          <w:rFonts w:ascii="Times New Roman" w:hAnsi="Times New Roman" w:cs="Times New Roman"/>
          <w:lang w:val="kk-KZ"/>
        </w:rPr>
      </w:pPr>
    </w:p>
    <w:sectPr w:rsidR="0069110D" w:rsidRPr="00AE75FA" w:rsidSect="0069110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E76F9"/>
    <w:multiLevelType w:val="hybridMultilevel"/>
    <w:tmpl w:val="DCCAC36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71074C3"/>
    <w:multiLevelType w:val="hybridMultilevel"/>
    <w:tmpl w:val="6FB038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E75FA"/>
    <w:rsid w:val="002254F4"/>
    <w:rsid w:val="00383248"/>
    <w:rsid w:val="0069110D"/>
    <w:rsid w:val="00AE75FA"/>
    <w:rsid w:val="00B67F4D"/>
    <w:rsid w:val="00CA20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5FA"/>
    <w:pPr>
      <w:spacing w:after="200" w:line="276" w:lineRule="auto"/>
      <w:jc w:val="left"/>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E75F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E75F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6631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2457</Words>
  <Characters>14010</Characters>
  <Application>Microsoft Office Word</Application>
  <DocSecurity>0</DocSecurity>
  <Lines>116</Lines>
  <Paragraphs>32</Paragraphs>
  <ScaleCrop>false</ScaleCrop>
  <Company/>
  <LinksUpToDate>false</LinksUpToDate>
  <CharactersWithSpaces>16435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2014-12-06T16:23:00Z</dcterms:created>
  <dcterms:modified xsi:type="dcterms:W3CDTF">2014-12-06T16:28:00Z</dcterms:modified>
</cp:coreProperties>
</file>