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CF3" w:rsidRPr="00E00BE0" w:rsidRDefault="00560CF3" w:rsidP="00560CF3">
      <w:pPr>
        <w:pStyle w:val="a3"/>
        <w:rPr>
          <w:rFonts w:ascii="Arial" w:hAnsi="Arial" w:cs="Arial"/>
          <w:color w:val="7F7F7F" w:themeColor="text1" w:themeTint="80"/>
        </w:rPr>
      </w:pPr>
      <w:r w:rsidRPr="00E00BE0">
        <w:rPr>
          <w:rFonts w:ascii="Arial" w:hAnsi="Arial" w:cs="Arial"/>
          <w:b/>
          <w:color w:val="7F7F7F" w:themeColor="text1" w:themeTint="80"/>
        </w:rPr>
        <w:t xml:space="preserve">Предмет: </w:t>
      </w:r>
      <w:r w:rsidRPr="00E00BE0">
        <w:rPr>
          <w:rFonts w:ascii="Arial" w:hAnsi="Arial" w:cs="Arial"/>
          <w:color w:val="7F7F7F" w:themeColor="text1" w:themeTint="80"/>
        </w:rPr>
        <w:t>математика</w:t>
      </w:r>
    </w:p>
    <w:p w:rsidR="00560CF3" w:rsidRPr="00E00BE0" w:rsidRDefault="00560CF3" w:rsidP="00560CF3">
      <w:pPr>
        <w:pStyle w:val="a3"/>
        <w:rPr>
          <w:rFonts w:ascii="Arial" w:hAnsi="Arial" w:cs="Arial"/>
          <w:color w:val="7F7F7F" w:themeColor="text1" w:themeTint="80"/>
        </w:rPr>
      </w:pPr>
      <w:r w:rsidRPr="00E00BE0">
        <w:rPr>
          <w:rFonts w:ascii="Arial" w:hAnsi="Arial" w:cs="Arial"/>
          <w:b/>
          <w:color w:val="7F7F7F" w:themeColor="text1" w:themeTint="80"/>
        </w:rPr>
        <w:t xml:space="preserve">Класс: </w:t>
      </w:r>
      <w:r w:rsidRPr="00E00BE0">
        <w:rPr>
          <w:rFonts w:ascii="Arial" w:hAnsi="Arial" w:cs="Arial"/>
          <w:color w:val="7F7F7F" w:themeColor="text1" w:themeTint="80"/>
        </w:rPr>
        <w:t>4</w:t>
      </w:r>
    </w:p>
    <w:p w:rsidR="00560CF3" w:rsidRPr="00E00BE0" w:rsidRDefault="00560CF3" w:rsidP="00560CF3">
      <w:pPr>
        <w:pStyle w:val="a8"/>
        <w:jc w:val="both"/>
        <w:rPr>
          <w:rFonts w:ascii="Arial" w:hAnsi="Arial" w:cs="Arial"/>
          <w:color w:val="7F7F7F" w:themeColor="text1" w:themeTint="80"/>
          <w:sz w:val="22"/>
          <w:szCs w:val="22"/>
        </w:rPr>
      </w:pPr>
      <w:r w:rsidRPr="00E00BE0">
        <w:rPr>
          <w:rFonts w:ascii="Arial" w:hAnsi="Arial" w:cs="Arial"/>
          <w:b/>
          <w:color w:val="7F7F7F" w:themeColor="text1" w:themeTint="80"/>
          <w:sz w:val="22"/>
          <w:szCs w:val="22"/>
        </w:rPr>
        <w:t xml:space="preserve">ГОССО РК 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№ 1080</w:t>
      </w:r>
      <w:r w:rsidRPr="00E00BE0">
        <w:rPr>
          <w:rFonts w:ascii="Arial" w:hAnsi="Arial" w:cs="Arial"/>
          <w:b/>
          <w:color w:val="7F7F7F" w:themeColor="text1" w:themeTint="80"/>
          <w:sz w:val="22"/>
          <w:szCs w:val="22"/>
          <w:lang w:val="kk-KZ"/>
        </w:rPr>
        <w:t xml:space="preserve"> 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от 23.08.2012г.  </w:t>
      </w:r>
    </w:p>
    <w:p w:rsidR="00560CF3" w:rsidRPr="00E00BE0" w:rsidRDefault="00560CF3" w:rsidP="00560CF3">
      <w:pPr>
        <w:pStyle w:val="a8"/>
        <w:jc w:val="both"/>
        <w:rPr>
          <w:rFonts w:ascii="Arial" w:hAnsi="Arial" w:cs="Arial"/>
          <w:color w:val="7F7F7F" w:themeColor="text1" w:themeTint="80"/>
          <w:sz w:val="22"/>
          <w:szCs w:val="22"/>
        </w:rPr>
      </w:pPr>
      <w:r w:rsidRPr="00E00BE0">
        <w:rPr>
          <w:rFonts w:ascii="Arial" w:hAnsi="Arial" w:cs="Arial"/>
          <w:b/>
          <w:color w:val="7F7F7F" w:themeColor="text1" w:themeTint="80"/>
          <w:sz w:val="22"/>
          <w:szCs w:val="22"/>
          <w:lang w:val="kk-KZ"/>
        </w:rPr>
        <w:t>Учебная программа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 </w:t>
      </w:r>
      <w:proofErr w:type="spellStart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МОиН</w:t>
      </w:r>
      <w:proofErr w:type="spellEnd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 РК им. И. </w:t>
      </w:r>
      <w:proofErr w:type="spellStart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Алтынсарина</w:t>
      </w:r>
      <w:proofErr w:type="spellEnd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 № 115, от 03.04.2013г. по предмету образовательной области «</w:t>
      </w:r>
      <w:r w:rsidR="0027771D" w:rsidRPr="00E00BE0">
        <w:rPr>
          <w:rFonts w:ascii="Arial" w:hAnsi="Arial" w:cs="Arial"/>
          <w:color w:val="7F7F7F" w:themeColor="text1" w:themeTint="80"/>
          <w:sz w:val="22"/>
          <w:szCs w:val="22"/>
        </w:rPr>
        <w:t>Математика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»</w:t>
      </w:r>
      <w:r w:rsidRPr="00E00BE0">
        <w:rPr>
          <w:rFonts w:ascii="Arial" w:hAnsi="Arial" w:cs="Arial"/>
          <w:color w:val="7F7F7F" w:themeColor="text1" w:themeTint="80"/>
          <w:sz w:val="22"/>
          <w:szCs w:val="22"/>
          <w:lang w:val="kk-KZ"/>
        </w:rPr>
        <w:t xml:space="preserve"> 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для 2-4 классов общеобразовательной школы </w:t>
      </w:r>
    </w:p>
    <w:p w:rsidR="00560CF3" w:rsidRPr="00E00BE0" w:rsidRDefault="00560CF3" w:rsidP="00560CF3">
      <w:pPr>
        <w:pStyle w:val="a8"/>
        <w:jc w:val="both"/>
        <w:rPr>
          <w:rFonts w:ascii="Arial" w:hAnsi="Arial" w:cs="Arial"/>
          <w:color w:val="7F7F7F" w:themeColor="text1" w:themeTint="80"/>
          <w:sz w:val="22"/>
          <w:szCs w:val="22"/>
        </w:rPr>
      </w:pPr>
      <w:r w:rsidRPr="00E00BE0">
        <w:rPr>
          <w:rFonts w:ascii="Arial" w:hAnsi="Arial" w:cs="Arial"/>
          <w:b/>
          <w:color w:val="7F7F7F" w:themeColor="text1" w:themeTint="80"/>
          <w:sz w:val="22"/>
          <w:szCs w:val="22"/>
        </w:rPr>
        <w:t xml:space="preserve">ИМП </w:t>
      </w:r>
      <w:proofErr w:type="spellStart"/>
      <w:r w:rsidRPr="00E00BE0">
        <w:rPr>
          <w:rFonts w:ascii="Arial" w:hAnsi="Arial" w:cs="Arial"/>
          <w:b/>
          <w:color w:val="7F7F7F" w:themeColor="text1" w:themeTint="80"/>
          <w:sz w:val="22"/>
          <w:szCs w:val="22"/>
        </w:rPr>
        <w:t>МОиН</w:t>
      </w:r>
      <w:proofErr w:type="spellEnd"/>
      <w:r w:rsidRPr="00E00BE0">
        <w:rPr>
          <w:rFonts w:ascii="Arial" w:hAnsi="Arial" w:cs="Arial"/>
          <w:b/>
          <w:color w:val="7F7F7F" w:themeColor="text1" w:themeTint="80"/>
          <w:sz w:val="22"/>
          <w:szCs w:val="22"/>
        </w:rPr>
        <w:t xml:space="preserve"> РК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 им. И. </w:t>
      </w:r>
      <w:proofErr w:type="spellStart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Алтынсарина</w:t>
      </w:r>
      <w:proofErr w:type="spellEnd"/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 xml:space="preserve"> (протокол №</w:t>
      </w:r>
      <w:r w:rsidR="00E00BE0" w:rsidRPr="00E00BE0">
        <w:rPr>
          <w:rFonts w:ascii="Arial" w:hAnsi="Arial" w:cs="Arial"/>
          <w:color w:val="7F7F7F" w:themeColor="text1" w:themeTint="80"/>
          <w:sz w:val="22"/>
          <w:szCs w:val="22"/>
        </w:rPr>
        <w:t>5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, от 2</w:t>
      </w:r>
      <w:r w:rsidR="00E00BE0" w:rsidRPr="00E00BE0">
        <w:rPr>
          <w:rFonts w:ascii="Arial" w:hAnsi="Arial" w:cs="Arial"/>
          <w:color w:val="7F7F7F" w:themeColor="text1" w:themeTint="80"/>
          <w:sz w:val="22"/>
          <w:szCs w:val="22"/>
        </w:rPr>
        <w:t>6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.0</w:t>
      </w:r>
      <w:r w:rsidR="00E00BE0" w:rsidRPr="00E00BE0">
        <w:rPr>
          <w:rFonts w:ascii="Arial" w:hAnsi="Arial" w:cs="Arial"/>
          <w:color w:val="7F7F7F" w:themeColor="text1" w:themeTint="80"/>
          <w:sz w:val="22"/>
          <w:szCs w:val="22"/>
        </w:rPr>
        <w:t>6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.201</w:t>
      </w:r>
      <w:r w:rsidR="00E00BE0" w:rsidRPr="00E00BE0">
        <w:rPr>
          <w:rFonts w:ascii="Arial" w:hAnsi="Arial" w:cs="Arial"/>
          <w:color w:val="7F7F7F" w:themeColor="text1" w:themeTint="80"/>
          <w:sz w:val="22"/>
          <w:szCs w:val="22"/>
        </w:rPr>
        <w:t>4</w:t>
      </w:r>
      <w:r w:rsidRPr="00E00BE0">
        <w:rPr>
          <w:rFonts w:ascii="Arial" w:hAnsi="Arial" w:cs="Arial"/>
          <w:color w:val="7F7F7F" w:themeColor="text1" w:themeTint="80"/>
          <w:sz w:val="22"/>
          <w:szCs w:val="22"/>
        </w:rPr>
        <w:t>г.).</w:t>
      </w:r>
    </w:p>
    <w:p w:rsidR="00B0781B" w:rsidRPr="00E00BE0" w:rsidRDefault="00B0781B" w:rsidP="00B0781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</w:rPr>
      </w:pPr>
      <w:r w:rsidRPr="00E00BE0">
        <w:rPr>
          <w:rFonts w:ascii="Times New Roman" w:hAnsi="Times New Roman"/>
          <w:b/>
          <w:color w:val="7F7F7F" w:themeColor="text1" w:themeTint="80"/>
          <w:sz w:val="24"/>
          <w:szCs w:val="24"/>
        </w:rPr>
        <w:t>Учебная программа по предмету «Математика»</w:t>
      </w:r>
    </w:p>
    <w:p w:rsidR="0090542B" w:rsidRPr="00E00BE0" w:rsidRDefault="0090542B" w:rsidP="00B0781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i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i/>
          <w:color w:val="7F7F7F" w:themeColor="text1" w:themeTint="80"/>
          <w:sz w:val="16"/>
          <w:szCs w:val="16"/>
        </w:rPr>
        <w:t>Пояснительная записка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1. Учебная программа</w:t>
      </w: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2. Математика</w:t>
      </w: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на уровне начального образования (1–4 классы) представляет собой интегрированный учебный предмет образовательной области «Математика». Его изучение включает арифметику натуральных чисел в пределах 1 000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000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и нуля, важнейшие величины, а также пропедевтику алгебры и геометрии для продолжения обучения на уровне основного среднего образования.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3. Цель учебного предмета</w:t>
      </w: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– 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4. Задачи учебного предмета: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развитие наглядно-образного и логического мышления;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формирование учебно-познавательной деятельности младших школьников: умение планировать, выполнять по плану различные действия, в том числе мыслительные (анализ, синтез, аналогия, обобщение, абстрагирование и моделирование и т.д.), осуществлять самоконтроль и самооценку;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формирование математических знаний, умений, алгоритмической и 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осуществление целенаправленной пропедевтической подготовки к изучению алгебры и геометрии;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формирование учебных мотивов, положительного отношения и интереса к изучению математики, познавательных интересов, навыков самостоятельной работы;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выявление и развитие математических и творческих способностей на основе нестандартных, занимательных заданий, через проектную деятельность и решение жизненных (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компетентностных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) задач;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воспитание волевых качеств детей, таких как ответственность, самостоятельность, точность, целеустремлённость;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воспитание культуры общения, уважения к старшему поколению и заботы о младших; патриотических чувств; уважения к истории, культуре и традициям, к ценностям казахского народа и других этносов, проживающих на территории Казахстана; приобщение к ценностям, накопленным математической наукой в ходе ее развития.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5. Объем учебной нагрузки по учебному предмету «Математика» в соответствии с типовым учебным планом, представленным </w:t>
      </w:r>
      <w:proofErr w:type="gramStart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в</w:t>
      </w:r>
      <w:proofErr w:type="gramEnd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 ГОСО-12, составляет: в 1 классе – 4 часа в неделю, 132 часа в учебном году; во 2 классе – 4 часа в неделю, 136 часов в учебном году; в 3 классе – 5 часов в неделю, 170 часов в учебном году; в 4 классе – 5 часов в неделю, 170 часов в учебном году.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6. В процессе обучения математике осуществляются </w:t>
      </w:r>
      <w:proofErr w:type="spellStart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межпредметные</w:t>
      </w:r>
      <w:proofErr w:type="spellEnd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 связи со следующими предметами: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1) с русским языком. Применение правил русского языка для конструирования высказываний, предложений, выводов и обобщений с математическим содержанием, учет уровня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сформированности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навыка и качества чтения при работе с учебником, дидактическими материалами и т.п.;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с познанием мира. Применение знаний о явлениях окружающего мира при выполнении заданий с математическим содержанием;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с трудовым обучением. Учёт развития мелкой моторики при выполнении письменных работ по математике;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с изобразительным искусством. Умение располагать предметы в пространстве и на листе бумаги (на плоскости);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с физической культурой. Умение ориентироваться в пространстве (понимание смысла слов направо, налево и т.п.).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i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i/>
          <w:color w:val="7F7F7F" w:themeColor="text1" w:themeTint="80"/>
          <w:sz w:val="16"/>
          <w:szCs w:val="16"/>
        </w:rPr>
        <w:t>Базовое содержание учебного предмета для 4 класса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26. Повторение (10 часов):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числа в переделах тысячи (чтение, запись, сравнение);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арифметические действия с числами в пределах 1000;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величины;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площадь прямоугольника (квадрата);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объём куба;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выражения;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уравнения;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решение задач;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геометрические фигуры. Сложение и вычитание отрезков.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27. Числа от 1000 до 1 000 </w:t>
      </w:r>
      <w:proofErr w:type="spellStart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000</w:t>
      </w:r>
      <w:proofErr w:type="spellEnd"/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. Зависимости между величинами. Окружность и круг (50 часов):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таблица разрядов и классов. Чтение, запись и сравнение чисел в пределах миллиона. Запись чисел в виде суммы разрядных слагаемых;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зависимости между величинами: скорость, расстояние (длина пройденного пути), время; производительность, время, затраченное на работу, выполненная работа; урожайностью, площадью и массой урожая;</w:t>
      </w:r>
      <w:proofErr w:type="gramEnd"/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задачи на движение. Задачи на совместную работу. Задачи в 3 – 4 действия;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окружность и круг. Центр, радиус и диаметр окружности и круга.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28. Арифметические действия над числами в пределах миллиона. Куб и прямоугольный параллелепипед (70 часов):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деление на числа, оканчивающиеся нулями, когда в значении частного многозначное число;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деление с остатком на 10, 100, 1000. Деление числа на произведение;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деление с остатком на числа, оканчивающиеся нулями, когда в значении частного одна цифра. Деление на числа, оканчивающиеся нулями, когда в значении частного есть нули. Деление с остатком на числа, оканчивающиеся нулями;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4) умножение числа на сумму и суммы на число. Устное умножение на двузначное число, используя правило умножения числа на сумму; 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письменное умножение деление на двузначное число. Письменное деление на двузначное число без остатка, когда в значении частного одна цифра. Письменное деление на двузначное число с остатком, когда в значении частного одна цифра;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письменное деление на двузначное число, когда в значении частного многозначное число;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письменное деление на двузначное число, когда в значении частного нули;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устное умножение на трехзначное число, используя правило умножения числа на сумму;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письменное умножение на трехзначные числа;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10) письменное деление на трехзначное число без остатка, когда в значении частного одна цифра;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11) письменное деление на трехзначное число с остатком, когда в значении частного одна цифра;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12) письменное деление на трехзначное число, когда в значении частного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двух-трех-многозначное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число;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lastRenderedPageBreak/>
        <w:t>13) письменное деление на трехзначное число с остатком, когда в значении частного нули;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14) движение навстречу друг другу. Скорость сближения;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15) движение в противоположных направлениях. Скорость удаления;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16) движение в одном направлении;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17) задачи на нахождение неизвестного по двум разностям;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18) запись свой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ств сл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ожения и умножения с помощью буквенных равенств (формул). Нахождение значение выражения с двумя буквами;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19) геометрическое построение: деление отрезка пополам с помощью циркуля и линейки;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20) единица площади – гектар (1 га). Соотношение между единицами площади: 1 га = 10 000 м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21) прямоугольный параллелепипед и его измерения (длина, ширина, высота). Вершины, рёбра, грани прямоугольного параллелепипеда;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22) объем. Единицы объема. Объём прямоугольного параллелепипеда (куба);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23) единицы объёма – кубический миллиметр (1 мм3), кубический сантиметр (1 см3), кубический дециметр (1 дм3), кубический метр (1 м3).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29. Систематизация и обобщение знаний (40 часов):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натуральные числа и нуль. Натуральные числа. Использование натуральных чисел;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арифметические действия над натуральными числами и нулем;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свойства арифметических действий над натуральными числами и нулем. Название компонентов арифметических действий;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правила нахождения неизвестных компонентов арифметических действий;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связь сложения и вычитания, умножения и деления;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вычисления с помощью микрокалькулятора. Микрокалькулятор. Введение и удаление чисел на калькуляторе;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выполнение арифметических действий с помощью калькулятора;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нахождение значения выражений со скобками и без скобок, содержащих 4-5 арифметических действий;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выражения и уравнения. Числовые и буквенные выражения. Значение выражения. Правила нахождения значения числового выражения;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10) использование свойств арифметических действий при нахождении значения выражения;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11) уравнение. Решение (корень) уравнения;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12) решение уравнения на основе правил нахождения неизвестных компонентов арифметических действий; способом подбора, используя свойства верных числовых равенств;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13) величины. 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Величины: длина, площадь, объем (вместимость, ёмкость), масса, время, цена, стоимость, скорость, производительность, урожайность;</w:t>
      </w:r>
      <w:proofErr w:type="gramEnd"/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14) единицы величин. Сравнение величин;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15) арифметические действия над величинами: сложение, вычитание, деление величин, умножение величины на число. Зависимости между величинами;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16) периметр многоугольника и площадь прямоугольника (квадрата);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17) объем прямоугольного параллелепипеда (куба);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18) задачи. Структура задачи: условие, вопрос. Решение задачи. Ответ задачи. Решение задач в 1–4 действия арифметическим способом (запись решения задачи по действиям; выражением и нахождением его значения) и с помощью уравнения;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19) геометрические фигуры. Точка, линия (прямая, кривая, 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ломаная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), отрезок, угол (прямой, острый, тупой, развернутый), многоугольник (треугольник, четырехугольник и т.д.), прямоугольник (квадрат);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20) прямоугольный параллелепипед (куб). Окружность, круг. Центр, радиус, диаметр окружности и круга.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90542B" w:rsidRPr="00E00BE0" w:rsidRDefault="0090542B" w:rsidP="0090542B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7F7F7F" w:themeColor="text1" w:themeTint="80"/>
          <w:sz w:val="16"/>
          <w:szCs w:val="16"/>
          <w:lang w:val="kk-KZ"/>
        </w:rPr>
      </w:pPr>
      <w:r w:rsidRPr="00E00BE0">
        <w:rPr>
          <w:rFonts w:ascii="Arial" w:eastAsia="Times New Roman" w:hAnsi="Arial" w:cs="Arial"/>
          <w:b/>
          <w:color w:val="7F7F7F" w:themeColor="text1" w:themeTint="80"/>
          <w:sz w:val="16"/>
          <w:szCs w:val="16"/>
          <w:lang w:val="kk-KZ"/>
        </w:rPr>
        <w:t>Виды и количество контрольных работ по предмету «Математика» для 1-4 классов</w:t>
      </w:r>
    </w:p>
    <w:tbl>
      <w:tblPr>
        <w:tblW w:w="94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1653"/>
        <w:gridCol w:w="1559"/>
        <w:gridCol w:w="1560"/>
        <w:gridCol w:w="1466"/>
      </w:tblGrid>
      <w:tr w:rsidR="0090542B" w:rsidRPr="00E00BE0" w:rsidTr="0066243F">
        <w:tc>
          <w:tcPr>
            <w:tcW w:w="9499" w:type="dxa"/>
            <w:gridSpan w:val="5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1 класс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1 четверть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 четверть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 четверть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 четверть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Контрольная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Самостоятельная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Всего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</w:tr>
      <w:tr w:rsidR="0090542B" w:rsidRPr="00E00BE0" w:rsidTr="0066243F">
        <w:tc>
          <w:tcPr>
            <w:tcW w:w="9499" w:type="dxa"/>
            <w:gridSpan w:val="5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 класс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1 четверть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 четверть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 четверть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 четверть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Контрольная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Самостоятельная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Всего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</w:tr>
      <w:tr w:rsidR="0090542B" w:rsidRPr="00E00BE0" w:rsidTr="0066243F">
        <w:tc>
          <w:tcPr>
            <w:tcW w:w="9499" w:type="dxa"/>
            <w:gridSpan w:val="5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 класс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1 четверть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 четверть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 четверть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 четверть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Контрольная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Самостоятельная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Всего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</w:tr>
      <w:tr w:rsidR="0090542B" w:rsidRPr="00E00BE0" w:rsidTr="0066243F">
        <w:tc>
          <w:tcPr>
            <w:tcW w:w="9499" w:type="dxa"/>
            <w:gridSpan w:val="5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 класс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1 четверть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2 четверть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3 четверть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4 четверть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Контрольная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4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Самостоятельная работа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3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Тестовые задания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eastAsia="en-US"/>
              </w:rPr>
              <w:t>1</w:t>
            </w:r>
          </w:p>
        </w:tc>
      </w:tr>
      <w:tr w:rsidR="0090542B" w:rsidRPr="00E00BE0" w:rsidTr="0066243F">
        <w:tc>
          <w:tcPr>
            <w:tcW w:w="3261" w:type="dxa"/>
          </w:tcPr>
          <w:p w:rsidR="0090542B" w:rsidRPr="00E00BE0" w:rsidRDefault="0090542B" w:rsidP="0066243F">
            <w:pPr>
              <w:spacing w:after="0" w:line="240" w:lineRule="auto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Всего</w:t>
            </w:r>
          </w:p>
        </w:tc>
        <w:tc>
          <w:tcPr>
            <w:tcW w:w="1653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5</w:t>
            </w:r>
          </w:p>
        </w:tc>
        <w:tc>
          <w:tcPr>
            <w:tcW w:w="1559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5</w:t>
            </w:r>
          </w:p>
        </w:tc>
        <w:tc>
          <w:tcPr>
            <w:tcW w:w="1560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6</w:t>
            </w:r>
          </w:p>
        </w:tc>
        <w:tc>
          <w:tcPr>
            <w:tcW w:w="1466" w:type="dxa"/>
          </w:tcPr>
          <w:p w:rsidR="0090542B" w:rsidRPr="00E00BE0" w:rsidRDefault="0090542B" w:rsidP="0066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</w:pPr>
            <w:r w:rsidRPr="00E00BE0">
              <w:rPr>
                <w:rFonts w:ascii="Arial" w:eastAsia="Times New Roman" w:hAnsi="Arial" w:cs="Arial"/>
                <w:color w:val="7F7F7F" w:themeColor="text1" w:themeTint="80"/>
                <w:sz w:val="16"/>
                <w:szCs w:val="16"/>
                <w:lang w:val="kk-KZ" w:eastAsia="en-US"/>
              </w:rPr>
              <w:t>8</w:t>
            </w:r>
          </w:p>
        </w:tc>
      </w:tr>
    </w:tbl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b/>
          <w:i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i/>
          <w:color w:val="7F7F7F" w:themeColor="text1" w:themeTint="80"/>
          <w:sz w:val="16"/>
          <w:szCs w:val="16"/>
        </w:rPr>
        <w:t>Требования к уровню подготовки учащихся 4 класса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По завершении 4 класса учащиеся должны знать: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структуру текстовой задачи;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правила порядка выполнения арифметических действий в выражениях;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названия компонентов арифметических действий;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переместительное и сочетательное свойства сложения и умножения, распределительное свойство умножения относительно сложения и вычитания;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правила кратного и разностного сравнения чисел;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правила нахождения неизвестных компонентов арифметических действий;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7) обозначения единиц величин: 1 ч, 1 см, 1 дм, 1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тг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, 1 л, 1 кг, 1 м, 1 мин, 1 с, 1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сут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, 1 мм, 1 км, 1 мм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, 1 см2, 1 дм2, 1 м2, 1 мм3 ,1 см3, 1 дм3, 1 м 3 , 1 г, 1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ц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, 1 а, 1 км/ч, 1 м /мин, 1 см / с и т.п.;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соотношения между единицами длины, массы, времени, объёма;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правила нахождения периметра и площади прямоугольника (квадрата), объема прямоугольного параллелепипеда (куба);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10) зависимости между величинами: скорость, расстояние (пройденный путь), время; производительность, время, затраченное на работу, выполненная работа; урожайностью, площадью и массой урожая;</w:t>
      </w:r>
      <w:proofErr w:type="gramEnd"/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Учащиеся должны уметь: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работать с учебником, понимать смысл рисунков и схем, заданий и требований, представленных в нем;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проверять правильность выполнения упражнений, решения задач и уравнений;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правильно использовать математические знаки;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анализировать, сравнивать, использовать аналогию и обобщать;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читать, записывать и сравнивать числа в пределах миллиона;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lastRenderedPageBreak/>
        <w:t>6) выполнять арифметические действия с натуральными числами и нулём; вычислять квадрат и куб числа;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вычислять с помощью калькулятора;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решать текстовые задачи, в том числе на движение, на совместную работу, на зависимости между величинами, арифметическим способом (по действиям или с помощью составления выражения и нахождения его значения) и с помощью уравнения;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различать равенства и неравенства; выражения и уравнения;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10) использовать переместительное, сочетательное и распределительное свойства при нахождении значения выражений;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11) использовать правила кратного и разностного сравнения чисел (находить во сколько раз одно число больше (меньше) другого; 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на сколько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одно число больше (меньше) другого);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12) пользоваться правилами порядка выполнения арифметических действий в выражениях при нахождении значения выражений;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13) решать уравнения на основе правил нахождения неизвестных компонентов арифметических действий; способом подбора, используя свойства верных числовых равенств;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14) строить отрезок, измерять и сравнивать длины отрезков и ломаных линий;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15) строить прямоугольник (квадрат) на клетчатой бумаге;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16) делить отрезок пополам с помощью циркуля и линейки;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17) отличать окружность от круга; распознавать углы: прямые, острые, тупые, развернутые;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18) обозначать геометрические фигуры латинскими буквами и правильно произносить эти буквы.</w:t>
      </w:r>
    </w:p>
    <w:p w:rsidR="00AA271E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 xml:space="preserve">Личностные результаты. 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b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b/>
          <w:color w:val="7F7F7F" w:themeColor="text1" w:themeTint="80"/>
          <w:sz w:val="16"/>
          <w:szCs w:val="16"/>
        </w:rPr>
        <w:t>Учащиеся должны проявлять: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1) чувство гордости за свою Родину, уважение к истории, культуре и  традициям и другим ценностям казахского народа и других этносов, проживающих на территории Казахстана;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активную позицию в охране окружающей среды;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4)волевые качества, такие как ответственность, аккуратность, усидчивость, дисциплинированность;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установку на здоровый образ жизни, наличие мотивации к творческому труду, к работе на результат;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6) навыки сотрудничества </w:t>
      </w:r>
      <w:proofErr w:type="gram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со</w:t>
      </w:r>
      <w:proofErr w:type="gram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взрослыми и сверстниками;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заинтересованность в приобретении и расширении знаний и способов  действий, творческий подход к выполнению заданий;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8) уважение к старшему поколению и заботу о младших. 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39. </w:t>
      </w:r>
      <w:proofErr w:type="spellStart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Системно-деятельностные</w:t>
      </w:r>
      <w:proofErr w:type="spellEnd"/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 результаты. Учащиеся должны овладеть:  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 xml:space="preserve">1) стилем мышления, характерным для математики: его абстрактность, обоснованность, строгость; 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2) умением проводить аргументированные рассуждения, делать логически обоснованные выводы;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3) умением работать с математическим текстом (анализировать, извлекать необходимую информацию), ясно и точно выражать свои мысли в устной и письменной речи с применением математической терминологии и символики;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4) техникой практических вычислений, рационально сочетая устные и письменные вычисления;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5) умением применять алгоритмические предписания, правила и образцы на математическом материале;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6) умением применять приобретенные математические знания, умения, и вычислительные, измерительные и графические навыки в различных жизненных ситуациях, существующих в окружающем мире, и в смежных предметах;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7) умением планировать, выполнять по плану различные действия,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8) осуществлять самоконтроль и самооценку;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9) рефлексию своей деятельности;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7F7F7F" w:themeColor="text1" w:themeTint="80"/>
          <w:sz w:val="16"/>
          <w:szCs w:val="16"/>
        </w:rPr>
      </w:pPr>
      <w:r w:rsidRPr="00E00BE0">
        <w:rPr>
          <w:rFonts w:ascii="Arial" w:hAnsi="Arial" w:cs="Arial"/>
          <w:color w:val="7F7F7F" w:themeColor="text1" w:themeTint="80"/>
          <w:sz w:val="16"/>
          <w:szCs w:val="16"/>
        </w:rPr>
        <w:t>10) умениями коммуникативного общения в различных формах организации учебной деятельности.</w:t>
      </w:r>
    </w:p>
    <w:p w:rsidR="0090542B" w:rsidRPr="00E00BE0" w:rsidRDefault="0090542B" w:rsidP="009054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16460F" w:rsidRPr="00E00BE0" w:rsidRDefault="0016460F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90542B" w:rsidRPr="00E00BE0" w:rsidRDefault="0090542B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560CF3" w:rsidRPr="00E00BE0" w:rsidRDefault="00560CF3">
      <w:pPr>
        <w:rPr>
          <w:rFonts w:ascii="Arial" w:hAnsi="Arial" w:cs="Arial"/>
          <w:color w:val="7F7F7F" w:themeColor="text1" w:themeTint="80"/>
          <w:sz w:val="16"/>
          <w:szCs w:val="16"/>
        </w:rPr>
      </w:pPr>
    </w:p>
    <w:p w:rsidR="0090542B" w:rsidRDefault="0090542B">
      <w:pPr>
        <w:rPr>
          <w:color w:val="7F7F7F" w:themeColor="text1" w:themeTint="80"/>
        </w:rPr>
      </w:pPr>
    </w:p>
    <w:p w:rsidR="00627201" w:rsidRDefault="00627201">
      <w:pPr>
        <w:rPr>
          <w:color w:val="7F7F7F" w:themeColor="text1" w:themeTint="80"/>
        </w:rPr>
      </w:pPr>
    </w:p>
    <w:p w:rsidR="00627201" w:rsidRDefault="00627201">
      <w:pPr>
        <w:rPr>
          <w:color w:val="7F7F7F" w:themeColor="text1" w:themeTint="80"/>
        </w:rPr>
      </w:pPr>
    </w:p>
    <w:p w:rsidR="00627201" w:rsidRPr="00E00BE0" w:rsidRDefault="00627201">
      <w:pPr>
        <w:rPr>
          <w:color w:val="7F7F7F" w:themeColor="text1" w:themeTint="80"/>
        </w:rPr>
      </w:pPr>
    </w:p>
    <w:p w:rsidR="00AF1144" w:rsidRPr="00E00BE0" w:rsidRDefault="00AF1144">
      <w:pPr>
        <w:rPr>
          <w:color w:val="7F7F7F" w:themeColor="text1" w:themeTint="80"/>
        </w:rPr>
      </w:pPr>
    </w:p>
    <w:p w:rsidR="00AF1144" w:rsidRPr="00E00BE0" w:rsidRDefault="00AF1144">
      <w:pPr>
        <w:rPr>
          <w:color w:val="7F7F7F" w:themeColor="text1" w:themeTint="80"/>
        </w:rPr>
      </w:pPr>
    </w:p>
    <w:p w:rsidR="00B758ED" w:rsidRPr="00E00BE0" w:rsidRDefault="00B758ED" w:rsidP="00B758ED">
      <w:pPr>
        <w:pStyle w:val="a3"/>
        <w:jc w:val="center"/>
        <w:rPr>
          <w:rFonts w:ascii="Times New Roman" w:hAnsi="Times New Roman"/>
          <w:b/>
          <w:color w:val="7F7F7F" w:themeColor="text1" w:themeTint="80"/>
          <w:sz w:val="24"/>
          <w:szCs w:val="24"/>
        </w:rPr>
      </w:pPr>
      <w:r w:rsidRPr="00E00BE0">
        <w:rPr>
          <w:rFonts w:ascii="Times New Roman" w:hAnsi="Times New Roman"/>
          <w:b/>
          <w:color w:val="7F7F7F" w:themeColor="text1" w:themeTint="80"/>
          <w:sz w:val="24"/>
          <w:szCs w:val="24"/>
        </w:rPr>
        <w:lastRenderedPageBreak/>
        <w:t>Календарн</w:t>
      </w:r>
      <w:proofErr w:type="gramStart"/>
      <w:r w:rsidRPr="00E00BE0">
        <w:rPr>
          <w:rFonts w:ascii="Times New Roman" w:hAnsi="Times New Roman"/>
          <w:b/>
          <w:color w:val="7F7F7F" w:themeColor="text1" w:themeTint="80"/>
          <w:sz w:val="24"/>
          <w:szCs w:val="24"/>
        </w:rPr>
        <w:t>о-</w:t>
      </w:r>
      <w:proofErr w:type="gramEnd"/>
      <w:r w:rsidRPr="00E00BE0">
        <w:rPr>
          <w:rFonts w:ascii="Times New Roman" w:hAnsi="Times New Roman"/>
          <w:b/>
          <w:color w:val="7F7F7F" w:themeColor="text1" w:themeTint="80"/>
          <w:sz w:val="24"/>
          <w:szCs w:val="24"/>
        </w:rPr>
        <w:t xml:space="preserve"> тематическое планирование</w:t>
      </w:r>
    </w:p>
    <w:p w:rsidR="00B758ED" w:rsidRPr="00E00BE0" w:rsidRDefault="00B758ED" w:rsidP="00B758ED">
      <w:pPr>
        <w:pStyle w:val="a3"/>
        <w:jc w:val="center"/>
        <w:rPr>
          <w:rFonts w:ascii="Times New Roman" w:hAnsi="Times New Roman"/>
          <w:b/>
          <w:bCs/>
          <w:color w:val="7F7F7F" w:themeColor="text1" w:themeTint="80"/>
          <w:sz w:val="24"/>
          <w:szCs w:val="24"/>
          <w:u w:val="single"/>
        </w:rPr>
      </w:pPr>
      <w:r w:rsidRPr="00E00BE0">
        <w:rPr>
          <w:rFonts w:ascii="Times New Roman" w:hAnsi="Times New Roman"/>
          <w:b/>
          <w:color w:val="7F7F7F" w:themeColor="text1" w:themeTint="80"/>
          <w:sz w:val="24"/>
          <w:szCs w:val="24"/>
        </w:rPr>
        <w:t>уроков математики   в  4  классе</w:t>
      </w:r>
    </w:p>
    <w:p w:rsidR="00B758ED" w:rsidRPr="00E00BE0" w:rsidRDefault="00B758ED" w:rsidP="00B758ED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E00BE0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 xml:space="preserve"> ( 5 часов в неделю, всего 170часов)</w:t>
      </w:r>
    </w:p>
    <w:tbl>
      <w:tblPr>
        <w:tblStyle w:val="a4"/>
        <w:tblW w:w="10738" w:type="dxa"/>
        <w:tblLayout w:type="fixed"/>
        <w:tblLook w:val="04A0"/>
      </w:tblPr>
      <w:tblGrid>
        <w:gridCol w:w="675"/>
        <w:gridCol w:w="426"/>
        <w:gridCol w:w="7229"/>
        <w:gridCol w:w="566"/>
        <w:gridCol w:w="850"/>
        <w:gridCol w:w="992"/>
      </w:tblGrid>
      <w:tr w:rsidR="00726AC9" w:rsidRPr="00627201" w:rsidTr="000E260E">
        <w:trPr>
          <w:trHeight w:val="576"/>
        </w:trPr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№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0E260E">
              <w:rPr>
                <w:rFonts w:ascii="Times New Roman" w:hAnsi="Times New Roman" w:cs="Times New Roman"/>
                <w:color w:val="7F7F7F" w:themeColor="text1" w:themeTint="80"/>
                <w:sz w:val="10"/>
                <w:szCs w:val="24"/>
              </w:rPr>
              <w:t xml:space="preserve">№ </w:t>
            </w:r>
            <w:proofErr w:type="spellStart"/>
            <w:r w:rsidRPr="000E260E">
              <w:rPr>
                <w:rFonts w:ascii="Times New Roman" w:hAnsi="Times New Roman" w:cs="Times New Roman"/>
                <w:color w:val="7F7F7F" w:themeColor="text1" w:themeTint="80"/>
                <w:sz w:val="10"/>
                <w:szCs w:val="24"/>
              </w:rPr>
              <w:t>ур</w:t>
            </w:r>
            <w:proofErr w:type="spellEnd"/>
            <w:r w:rsidRPr="000E260E">
              <w:rPr>
                <w:rFonts w:ascii="Times New Roman" w:hAnsi="Times New Roman" w:cs="Times New Roman"/>
                <w:color w:val="7F7F7F" w:themeColor="text1" w:themeTint="80"/>
                <w:sz w:val="10"/>
                <w:szCs w:val="24"/>
              </w:rPr>
              <w:t>. по разд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.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Тема урока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0E260E">
              <w:rPr>
                <w:rFonts w:ascii="Times New Roman" w:hAnsi="Times New Roman" w:cs="Times New Roman"/>
                <w:color w:val="7F7F7F" w:themeColor="text1" w:themeTint="80"/>
                <w:sz w:val="14"/>
                <w:szCs w:val="24"/>
              </w:rPr>
              <w:t>Кол-во часов</w:t>
            </w:r>
          </w:p>
        </w:tc>
        <w:tc>
          <w:tcPr>
            <w:tcW w:w="850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Дата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Примечание</w:t>
            </w:r>
          </w:p>
        </w:tc>
      </w:tr>
      <w:tr w:rsidR="00E7450E" w:rsidRPr="00627201" w:rsidTr="00627201">
        <w:tc>
          <w:tcPr>
            <w:tcW w:w="10738" w:type="dxa"/>
            <w:gridSpan w:val="6"/>
          </w:tcPr>
          <w:p w:rsidR="00E7450E" w:rsidRPr="00627201" w:rsidRDefault="00E7450E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1 четверть – 45 часов</w:t>
            </w:r>
          </w:p>
        </w:tc>
      </w:tr>
      <w:tr w:rsidR="00726AC9" w:rsidRPr="00627201" w:rsidTr="00627201">
        <w:tc>
          <w:tcPr>
            <w:tcW w:w="10738" w:type="dxa"/>
            <w:gridSpan w:val="6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Натуральные числа и нуль</w:t>
            </w:r>
            <w:r w:rsidR="007D68E6"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 xml:space="preserve">      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Повторение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 xml:space="preserve"> – 10 часов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Числа в пределах тысячи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01.09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Арифметические действия  с числами в пределах 1000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02,09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Величины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EE1F21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Арифметические действия с величинами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Письменные приёмы умножения и деления трёхзначных чисел на однозначное, двузначное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05.09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Выражения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08.09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Решение уравнений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Решение задач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Геометрические фигуры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Сложение и вычитание отрезков</w:t>
            </w:r>
            <w:r w:rsidR="00E64D04"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. Объем куба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1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«Числа в пределах 1000 и действия с ними»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4E0BCC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К.р. № 1</w:t>
            </w:r>
            <w:r w:rsidR="00132D65"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 xml:space="preserve"> на </w:t>
            </w:r>
            <w:proofErr w:type="spellStart"/>
            <w:r w:rsidR="00132D65"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с.з</w:t>
            </w:r>
            <w:proofErr w:type="spellEnd"/>
            <w:r w:rsidR="00132D65"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.</w:t>
            </w:r>
          </w:p>
        </w:tc>
      </w:tr>
      <w:tr w:rsidR="00726AC9" w:rsidRPr="00627201" w:rsidTr="00627201">
        <w:tc>
          <w:tcPr>
            <w:tcW w:w="10738" w:type="dxa"/>
            <w:gridSpan w:val="6"/>
          </w:tcPr>
          <w:p w:rsidR="00726AC9" w:rsidRPr="00627201" w:rsidRDefault="00726AC9" w:rsidP="007D68E6">
            <w:pPr>
              <w:pStyle w:val="a6"/>
              <w:spacing w:line="40" w:lineRule="atLeast"/>
              <w:ind w:firstLine="0"/>
              <w:jc w:val="left"/>
              <w:rPr>
                <w:rFonts w:ascii="Times New Roman" w:hAnsi="Times New Roman"/>
                <w:b/>
                <w:color w:val="7F7F7F" w:themeColor="text1" w:themeTint="80"/>
                <w:sz w:val="20"/>
              </w:rPr>
            </w:pPr>
            <w:r w:rsidRPr="00627201">
              <w:rPr>
                <w:rFonts w:ascii="Times New Roman" w:eastAsia="Times New Roman" w:hAnsi="Times New Roman"/>
                <w:b/>
                <w:bCs/>
                <w:color w:val="7F7F7F" w:themeColor="text1" w:themeTint="80"/>
                <w:sz w:val="20"/>
                <w:lang w:val="kk-KZ"/>
              </w:rPr>
              <w:t>Ч</w:t>
            </w:r>
            <w:proofErr w:type="spellStart"/>
            <w:r w:rsidRPr="00627201">
              <w:rPr>
                <w:rFonts w:ascii="Times New Roman" w:eastAsia="Times New Roman" w:hAnsi="Times New Roman"/>
                <w:b/>
                <w:bCs/>
                <w:color w:val="7F7F7F" w:themeColor="text1" w:themeTint="80"/>
                <w:sz w:val="20"/>
              </w:rPr>
              <w:t>исла</w:t>
            </w:r>
            <w:proofErr w:type="spellEnd"/>
            <w:r w:rsidRPr="00627201">
              <w:rPr>
                <w:rFonts w:ascii="Times New Roman" w:eastAsia="Times New Roman" w:hAnsi="Times New Roman"/>
                <w:b/>
                <w:bCs/>
                <w:color w:val="7F7F7F" w:themeColor="text1" w:themeTint="80"/>
                <w:sz w:val="20"/>
              </w:rPr>
              <w:t xml:space="preserve"> от 1000 до 1 000 000 (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</w:rPr>
              <w:t>50 ч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  <w:lang w:val="kk-KZ"/>
              </w:rPr>
              <w:t>асов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</w:rPr>
              <w:t>)</w:t>
            </w:r>
            <w:r w:rsidR="007D68E6"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</w:rPr>
              <w:t xml:space="preserve"> 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</w:rPr>
              <w:t>Зависимости между величинами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  <w:lang w:val="kk-KZ"/>
              </w:rPr>
              <w:t>.</w:t>
            </w:r>
            <w:r w:rsidRPr="00627201">
              <w:rPr>
                <w:rFonts w:ascii="Times New Roman" w:eastAsia="Times New Roman" w:hAnsi="Times New Roman"/>
                <w:b/>
                <w:color w:val="7F7F7F" w:themeColor="text1" w:themeTint="80"/>
                <w:sz w:val="20"/>
              </w:rPr>
              <w:t xml:space="preserve"> Окружность и круг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Класс единиц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Класс тысяч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Многозначные числа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Число 1 миллион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  <w:lang w:val="kk-KZ"/>
              </w:rPr>
              <w:t xml:space="preserve">.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Таблица разрядов и классов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Чтение и запись многозначных чисел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Разрядные слагаемые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Приемы сравнения чисел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Количество единиц, десятков, сотен, тысяч, десятков тысяч, сотен тысяч в числе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Арифметические действия с использованием знаний по нумерации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Миллиметр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Единицы длины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Единицы времени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Сравнение времени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30.09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Единицы массы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01.10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«Величины». 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 № 1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1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Сложение двух чисел, одно из которых 0.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Вычитание числа 0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Письменные приемы сложения и вычитания многозначных чисел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Связь между числами при сложении и вычитании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07.10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>Нахождение неизвестного слагаемого,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уменьшаемого и вычитаемого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08.10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Сложение и вычитание величин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2 «Сложение и вычитание многозначных чисел»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2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Порядок выполнения действий в выражениях без скобок, содержащих 3-4 действия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Порядок выполнения действий в выражениях со скобками, содержащих 3-4 действия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Решение задач.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Количество ткани, количество изделий и расход ткани на одно изделие.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 xml:space="preserve">Устное умножение многозначных чисел и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соответствующих величин </w:t>
            </w: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</w:t>
            </w:r>
            <w:proofErr w:type="gramEnd"/>
          </w:p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однозначное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 xml:space="preserve">Устное деление многозначных чисел и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соответствующих величин на однозначное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Производительность.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Изображение геометрических фигур. 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Окружность и круг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Центр, радиус и диаметр окружности и круга.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Повторение «Умножение и деление на однозначное число». 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2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2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Письменное умножение многозначных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чисел на однозначное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lastRenderedPageBreak/>
              <w:t>40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3 за 1 четверть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3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Письменное умножение величин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на однозначное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Нахождение выполненной работы по производительности и времени, затраченному на работу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28.10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Нахождение времени, затраченного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 работу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Задачи на совместную работу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30.10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Повторение «Решение задач на производительность».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31.10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E7450E" w:rsidRPr="00627201" w:rsidTr="00627201">
        <w:tc>
          <w:tcPr>
            <w:tcW w:w="10738" w:type="dxa"/>
            <w:gridSpan w:val="6"/>
          </w:tcPr>
          <w:p w:rsidR="00E7450E" w:rsidRPr="00627201" w:rsidRDefault="00E7450E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2 четверть – 35 часов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Скорость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Длина пройденного пути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Время движения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49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Зависимости между скоростью, длиной пройденного пути и временем движения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EE1F21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Задачи на движение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Взаимообратные задачи. Их сравнение и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преобразование.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Деление на однозначное число, когда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число единиц высшего разряда делимого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не меньше делителя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на однозначное число, когда число единиц высшего разряда делимого больше делителя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Решение задач на движение с помощью уравнения. 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3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3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на однозначное число в случае, когда число единиц высшего разряда делимого меньше делителя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на однозначное число в случае, когда число единиц высшего разряда делимого меньше делителя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 № 4 «Задачи на движение»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4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Задачи в 3 действия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на сложение, вычитание, умножение и деление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Сравнение и преобразование задач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59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ind w:firstLine="34"/>
              <w:jc w:val="both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Задачи в 4 действия на сложение, вычитание, умножение и деление </w:t>
            </w:r>
          </w:p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Сравнение и преобразование задач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Действия над длинами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Периметр многоугольника.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 «Решение задач на движение».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28.11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10738" w:type="dxa"/>
            <w:gridSpan w:val="6"/>
          </w:tcPr>
          <w:p w:rsidR="00726AC9" w:rsidRPr="00627201" w:rsidRDefault="00726AC9" w:rsidP="007D68E6">
            <w:pPr>
              <w:pStyle w:val="a6"/>
              <w:spacing w:line="40" w:lineRule="atLeast"/>
              <w:ind w:firstLine="0"/>
              <w:rPr>
                <w:rFonts w:ascii="Times New Roman" w:hAnsi="Times New Roman"/>
                <w:color w:val="7F7F7F" w:themeColor="text1" w:themeTint="80"/>
                <w:sz w:val="20"/>
              </w:rPr>
            </w:pPr>
            <w:r w:rsidRPr="00627201">
              <w:rPr>
                <w:rFonts w:ascii="Times New Roman" w:hAnsi="Times New Roman"/>
                <w:bCs/>
                <w:color w:val="7F7F7F" w:themeColor="text1" w:themeTint="80"/>
                <w:sz w:val="20"/>
                <w:lang w:val="kk-KZ"/>
              </w:rPr>
              <w:t>А</w:t>
            </w:r>
            <w:proofErr w:type="spellStart"/>
            <w:r w:rsidRPr="00627201">
              <w:rPr>
                <w:rFonts w:ascii="Times New Roman" w:hAnsi="Times New Roman"/>
                <w:bCs/>
                <w:color w:val="7F7F7F" w:themeColor="text1" w:themeTint="80"/>
                <w:sz w:val="20"/>
              </w:rPr>
              <w:t>рифметические</w:t>
            </w:r>
            <w:proofErr w:type="spellEnd"/>
            <w:r w:rsidRPr="00627201">
              <w:rPr>
                <w:rFonts w:ascii="Times New Roman" w:hAnsi="Times New Roman"/>
                <w:bCs/>
                <w:color w:val="7F7F7F" w:themeColor="text1" w:themeTint="80"/>
                <w:sz w:val="20"/>
              </w:rPr>
              <w:t xml:space="preserve"> действия над числами в пределах миллиона</w:t>
            </w:r>
            <w:r w:rsidRPr="00627201">
              <w:rPr>
                <w:rFonts w:ascii="Times New Roman" w:hAnsi="Times New Roman"/>
                <w:bCs/>
                <w:color w:val="7F7F7F" w:themeColor="text1" w:themeTint="80"/>
                <w:sz w:val="20"/>
                <w:lang w:val="kk-KZ"/>
              </w:rPr>
              <w:t>.</w:t>
            </w:r>
            <w:r w:rsidR="007D68E6" w:rsidRPr="00627201">
              <w:rPr>
                <w:rFonts w:ascii="Times New Roman" w:hAnsi="Times New Roman"/>
                <w:bCs/>
                <w:color w:val="7F7F7F" w:themeColor="text1" w:themeTint="80"/>
                <w:sz w:val="20"/>
                <w:lang w:val="kk-KZ"/>
              </w:rPr>
              <w:t xml:space="preserve"> </w:t>
            </w:r>
            <w:r w:rsidRPr="00627201">
              <w:rPr>
                <w:rFonts w:ascii="Times New Roman" w:hAnsi="Times New Roman"/>
                <w:color w:val="7F7F7F" w:themeColor="text1" w:themeTint="80"/>
                <w:sz w:val="20"/>
              </w:rPr>
              <w:t>Куб и прямоугольный параллелепипед (70 ч</w:t>
            </w:r>
            <w:r w:rsidRPr="00627201">
              <w:rPr>
                <w:rFonts w:ascii="Times New Roman" w:hAnsi="Times New Roman"/>
                <w:color w:val="7F7F7F" w:themeColor="text1" w:themeTint="80"/>
                <w:sz w:val="20"/>
                <w:lang w:val="kk-KZ"/>
              </w:rPr>
              <w:t>асов</w:t>
            </w:r>
            <w:r w:rsidRPr="00627201">
              <w:rPr>
                <w:rFonts w:ascii="Times New Roman" w:hAnsi="Times New Roman"/>
                <w:color w:val="7F7F7F" w:themeColor="text1" w:themeTint="80"/>
                <w:sz w:val="20"/>
              </w:rPr>
              <w:t>)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Время от 0 до 24 часов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Соотношения между единицами времени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13459D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Время от 0 до 24 часов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Соотношения между единицами времени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13459D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Площадь прямоугольника (квадрата)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Измерение площадей многоугольников палеткой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 Нахождение площади многоугольника с помощью палетки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05.12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Единицы площади – квадратный метр, квадратный дециметр, квадратный миллиметр  Единицы площади – 1 дм</w:t>
            </w:r>
            <w:proofErr w:type="gramStart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  <w:proofErr w:type="gramEnd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, 1 м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, 1 мм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FF000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Единицы площади – квадратный метр, квадратный дециметр, квадратный миллиметр  Единицы площади – 1 дм</w:t>
            </w:r>
            <w:proofErr w:type="gramStart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  <w:proofErr w:type="gramEnd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, 1 м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, 1 мм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vertAlign w:val="superscript"/>
              </w:rPr>
              <w:t>2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08.12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Соотношения между единицами площади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Единицы площади – ар, гектар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  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Единицы площади – 1 а, 1га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69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Повторение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«Измерение площади геометрических фигур».</w:t>
            </w:r>
          </w:p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4 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4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Задачи на урожайность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ind w:firstLine="34"/>
              <w:jc w:val="both"/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  <w:lang w:val="kk-KZ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Задачи на пропорциональное деление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Прямоугольный параллелепипед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 на  однозначное  число  в  случае,  когда  в значении  частного 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 на  однозначное  число  в  случае,  когда  в значении  частного 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5 за  2 четверть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13459D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5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многозначных чисел с остатком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Перпендикулярные прямые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Параллельные прямые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79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>Итоговый тестовый контроль (1 полугодие)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Тест № 1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lastRenderedPageBreak/>
              <w:t>80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Уравнения вида 3012</w:t>
            </w: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:</w:t>
            </w:r>
            <w:proofErr w:type="gram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proofErr w:type="spellStart"/>
            <w:r w:rsidRPr="00627201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Cs w:val="24"/>
              </w:rPr>
              <w:t>х</w:t>
            </w:r>
            <w:proofErr w:type="spellEnd"/>
            <w:r w:rsidRPr="00627201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Cs w:val="24"/>
              </w:rPr>
              <w:t xml:space="preserve"> = </w:t>
            </w:r>
            <w:r w:rsidRPr="00627201">
              <w:rPr>
                <w:rFonts w:ascii="Times New Roman" w:eastAsia="Times New Roman" w:hAnsi="Times New Roman" w:cs="Times New Roman"/>
                <w:bCs/>
                <w:color w:val="7F7F7F" w:themeColor="text1" w:themeTint="80"/>
                <w:szCs w:val="24"/>
              </w:rPr>
              <w:t xml:space="preserve">600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: </w:t>
            </w:r>
            <w:r w:rsidRPr="00627201">
              <w:rPr>
                <w:rFonts w:ascii="Times New Roman" w:eastAsia="Times New Roman" w:hAnsi="Times New Roman" w:cs="Times New Roman"/>
                <w:bCs/>
                <w:color w:val="7F7F7F" w:themeColor="text1" w:themeTint="80"/>
                <w:szCs w:val="24"/>
              </w:rPr>
              <w:t>100;</w:t>
            </w:r>
            <w:r w:rsidRPr="00627201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Cs w:val="24"/>
              </w:rPr>
              <w:t xml:space="preserve"> х: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127 = 478 -474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29.12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E7450E" w:rsidRPr="00627201" w:rsidTr="00627201">
        <w:tc>
          <w:tcPr>
            <w:tcW w:w="10738" w:type="dxa"/>
            <w:gridSpan w:val="6"/>
          </w:tcPr>
          <w:p w:rsidR="00E7450E" w:rsidRPr="00627201" w:rsidRDefault="00E7450E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3 четверть – 50 часов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Умножение числа на произведение чисел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Умножение чисел,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  <w:lang w:val="en-US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оканчивающихся нулями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Группировка множителей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 чисел, оканчивающихся нулями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Деление на оканчивающиеся нулями числа, в результате которого в значении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частного получается многозначное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Деление с остатком на 10, 100, 1000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Деление числа на произведение (повторение)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Деление с остатком на числа, оканчивающиеся нулями, когда в  значении частного  одна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89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Деление на числа, оканчивающиеся нулями, когда в значении частного есть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 xml:space="preserve">Деление с остатком на числа, оканчивающиеся нулями. </w:t>
            </w:r>
            <w:r w:rsidRPr="00627201">
              <w:rPr>
                <w:rFonts w:ascii="Times New Roman" w:hAnsi="Times New Roman" w:cs="Times New Roman"/>
                <w:b/>
                <w:noProof/>
                <w:color w:val="7F7F7F" w:themeColor="text1" w:themeTint="80"/>
                <w:szCs w:val="24"/>
              </w:rPr>
              <w:t xml:space="preserve">Самостоятельная работа № 5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5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Движение навстречу друг другу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Скорость сближения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Умножение числа на сумму</w:t>
            </w:r>
            <w:r w:rsidRPr="00627201">
              <w:rPr>
                <w:rFonts w:ascii="Times New Roman" w:hAnsi="Times New Roman" w:cs="Times New Roman"/>
                <w:b/>
                <w:noProof/>
                <w:color w:val="7F7F7F" w:themeColor="text1" w:themeTint="80"/>
                <w:szCs w:val="24"/>
              </w:rPr>
              <w:t xml:space="preserve">  </w:t>
            </w: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и суммы на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Устное умножение на двузначное число, используя правило умножения числа на сумму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умножение на двузначное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двузначное число без остатка, когда в значении частного одна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28.01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6 «Умножение и деление на двузначное число».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6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Движение в противоположных направлениях</w:t>
            </w: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Скорость удаления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30.01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Объем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  <w:lang w:val="kk-KZ"/>
              </w:rPr>
              <w:t>.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Единицы объема. Объем прямоугольного параллелепипеда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99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двузначное число с остатком, когда в значении частного  одна 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двузначное число, когда в частном многозначное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Задачи на нахождение неизвестного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 двум разностям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05.02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двузначное число, когда цифры частного находятся в результате нескольких проб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Деление на двузначное число, когда в значении частного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Построение прямоугольника (квадрата)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7 «Умножение и деление на двузначное число»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proofErr w:type="spellStart"/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К.р.№</w:t>
            </w:r>
            <w:proofErr w:type="spellEnd"/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 xml:space="preserve"> 7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Устное умножение числа на трехзначное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число с использованием правила умножения числа на сумму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умножение на трехзначные числа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Движение в одном направлении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Повторение «Умножение и деление на трёхзначное число» 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6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6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Письменное деление (без остатка) числа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 трехзначное число, в результате которого в значении частного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получается одна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51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Геометрическое построение: деление отрезка пополам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52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3"/>
                <w:szCs w:val="24"/>
              </w:rPr>
              <w:t>Письменное деление (с остатком) числа</w:t>
            </w:r>
            <w:r w:rsidR="000E260E">
              <w:rPr>
                <w:rFonts w:ascii="Times New Roman" w:eastAsia="Times New Roman" w:hAnsi="Times New Roman" w:cs="Times New Roman"/>
                <w:color w:val="7F7F7F" w:themeColor="text1" w:themeTint="80"/>
                <w:spacing w:val="-3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 трехзначное число, в результате которого в значении частного</w:t>
            </w: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получается одна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трехзначное число с остатком, когда в значении частного</w:t>
            </w:r>
            <w:r w:rsidRPr="00627201">
              <w:rPr>
                <w:rFonts w:ascii="Times New Roman" w:hAnsi="Times New Roman" w:cs="Times New Roman"/>
                <w:b/>
                <w:noProof/>
                <w:color w:val="7F7F7F" w:themeColor="text1" w:themeTint="80"/>
                <w:szCs w:val="24"/>
              </w:rPr>
              <w:t xml:space="preserve">  </w:t>
            </w: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одна цифра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трехзначное число, когда в значении частного  многозначное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трехзначное число, когда в значении частного  многозначное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noProof/>
                <w:color w:val="7F7F7F" w:themeColor="text1" w:themeTint="80"/>
                <w:szCs w:val="24"/>
              </w:rPr>
              <w:t>Письменное деление на трехзначное число, когда в значении частного  многозначное число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26.02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Письменное деление числа на трехзначное число, в результате которого цифра частного находится с помощью нескольких проб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13459D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27.02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lastRenderedPageBreak/>
              <w:t>118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Письменное деление числа на трехзначное число, в результате которого цифра частного находится с помощью нескольких проб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Письменное деление числа на трехзначное число, в результате которого цифра частного находится с помощью нескольких проб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«Письменное деление  на трёхзначное число»</w:t>
            </w:r>
          </w:p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7 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7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61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5"/>
                <w:szCs w:val="24"/>
              </w:rPr>
              <w:t xml:space="preserve">Письменное деление числа на трехзначное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число, в результате которого в значении</w:t>
            </w:r>
            <w:r w:rsidR="000E260E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частного получаются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05.03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62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5"/>
                <w:szCs w:val="24"/>
              </w:rPr>
              <w:t xml:space="preserve">Письменное деление числа на трехзначное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число, в результате которого в значении</w:t>
            </w:r>
            <w:r w:rsidR="000E260E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частного получаются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63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5"/>
                <w:szCs w:val="24"/>
              </w:rPr>
              <w:t xml:space="preserve">Письменное деление числа на трехзначное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число, в результате которого в значении</w:t>
            </w:r>
            <w:r w:rsidR="000E260E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частного получаются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64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3"/>
                <w:szCs w:val="24"/>
              </w:rPr>
              <w:t xml:space="preserve">Письменное деление (с остатком) числа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на трехзначное число, в результате которого в значении </w:t>
            </w:r>
            <w:proofErr w:type="spell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частногополучаются</w:t>
            </w:r>
            <w:proofErr w:type="spell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8 за 3 четверть.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8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126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66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Письменное деление (с остатком</w:t>
            </w:r>
            <w:proofErr w:type="gramStart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)ч</w:t>
            </w:r>
            <w:proofErr w:type="gramEnd"/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исла на трёхзначное число, в результате которого в значении частного получаются нули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127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67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Повторение «Письменное деление на трёхзначное число»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128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68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Повторение «Письменное деление на трёхзначное число»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129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69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Круг. Окружность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130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70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 «Письменное умножение и деление на трёхзначное число»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E7450E" w:rsidRPr="00627201" w:rsidTr="00627201">
        <w:tc>
          <w:tcPr>
            <w:tcW w:w="10738" w:type="dxa"/>
            <w:gridSpan w:val="6"/>
          </w:tcPr>
          <w:p w:rsidR="00E7450E" w:rsidRPr="00627201" w:rsidRDefault="00E7450E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4 четверть – 40 часов</w:t>
            </w:r>
            <w:r w:rsidR="007D68E6"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 xml:space="preserve">  Систематизация и обобщение знаний – 40 часов</w:t>
            </w: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131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7229" w:type="dxa"/>
          </w:tcPr>
          <w:p w:rsidR="00726AC9" w:rsidRPr="00627201" w:rsidRDefault="00726AC9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Натуральные числа, </w:t>
            </w:r>
            <w:proofErr w:type="spell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нуль</w:t>
            </w: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,р</w:t>
            </w:r>
            <w:proofErr w:type="gram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яд</w:t>
            </w:r>
            <w:proofErr w:type="spell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натуральных чисел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19.03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132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>Свойства десятичной системы счисления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01.04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133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Системы счисления, отличные </w:t>
            </w: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от</w:t>
            </w:r>
            <w:proofErr w:type="gram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 десятичной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02.04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134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Смысл арифметических действий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3D449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03.04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726AC9" w:rsidRPr="00627201" w:rsidTr="00627201">
        <w:tc>
          <w:tcPr>
            <w:tcW w:w="675" w:type="dxa"/>
          </w:tcPr>
          <w:p w:rsidR="00726AC9" w:rsidRPr="00627201" w:rsidRDefault="00953474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135</w:t>
            </w:r>
          </w:p>
        </w:tc>
        <w:tc>
          <w:tcPr>
            <w:tcW w:w="42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5</w:t>
            </w:r>
          </w:p>
        </w:tc>
        <w:tc>
          <w:tcPr>
            <w:tcW w:w="7229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Свойства нуля и единицы</w:t>
            </w:r>
          </w:p>
        </w:tc>
        <w:tc>
          <w:tcPr>
            <w:tcW w:w="566" w:type="dxa"/>
          </w:tcPr>
          <w:p w:rsidR="00726AC9" w:rsidRPr="00627201" w:rsidRDefault="00726AC9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726AC9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04.04</w:t>
            </w:r>
          </w:p>
        </w:tc>
        <w:tc>
          <w:tcPr>
            <w:tcW w:w="992" w:type="dxa"/>
          </w:tcPr>
          <w:p w:rsidR="00726AC9" w:rsidRPr="00627201" w:rsidRDefault="00726AC9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136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6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Выполнимость действий.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137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7</w:t>
            </w:r>
          </w:p>
        </w:tc>
        <w:tc>
          <w:tcPr>
            <w:tcW w:w="7229" w:type="dxa"/>
          </w:tcPr>
          <w:p w:rsidR="00B77098" w:rsidRPr="00627201" w:rsidRDefault="00B77098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Переместительное и сочетательное свойства сложения и умножения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07.04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138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8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Распределительное свойство умножения относительно сложения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08.04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139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9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Применение свойств арифметических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действий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09.04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140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10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 № 9 «Арифметические действия и их свойства»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10.04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9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141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11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>Величины: длина, площадь, объем, масса.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142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12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Измерение величин. Сравнение величин.</w:t>
            </w:r>
            <w:bookmarkStart w:id="0" w:name="_GoBack"/>
            <w:bookmarkEnd w:id="0"/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143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13</w:t>
            </w:r>
          </w:p>
        </w:tc>
        <w:tc>
          <w:tcPr>
            <w:tcW w:w="7229" w:type="dxa"/>
          </w:tcPr>
          <w:p w:rsidR="00B77098" w:rsidRPr="00627201" w:rsidRDefault="00B77098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Связь между десятичной системой счисления и системой мер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144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14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Преобразование единиц времени.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 xml:space="preserve">Отличие единиц времени от десятичной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системы счисления.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145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15</w:t>
            </w:r>
          </w:p>
        </w:tc>
        <w:tc>
          <w:tcPr>
            <w:tcW w:w="7229" w:type="dxa"/>
          </w:tcPr>
          <w:p w:rsidR="00B77098" w:rsidRPr="00627201" w:rsidRDefault="00B77098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Доли числа и величины.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 xml:space="preserve">Образование дробей.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Деление целого на части.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0E260E">
        <w:trPr>
          <w:trHeight w:val="299"/>
        </w:trPr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146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16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Повторение  «Величины и их измерение». 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Самостоятельная работа№8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8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147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17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 xml:space="preserve">Табличные, вне табличные,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устные и письменные вычисления.</w:t>
            </w:r>
            <w:proofErr w:type="gramEnd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2"/>
                <w:szCs w:val="24"/>
              </w:rPr>
              <w:t xml:space="preserve">Сравнение действий с числами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и величинами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148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18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Вычисление периметра и площади прямоугольника (квадрата), объема прямоугольного параллелепипеда (куба)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149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19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10 «Действия с числами и величинами»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23.04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К.р. № 10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150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20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Микрокалькулятор. Сложение и вычитание, умножение и деление чисел с помощью микрокалькулятора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24.04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151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21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Нахождение значений выражений с помощью микрокалькулятора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27.04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152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22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Проверка вычислений с помощью микрокалькулятора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28.04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153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23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Контрольная работа № 11 «Выполнение вычислений с помощью микрокалькулятора».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29.04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К.р. № 11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154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24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Виды, особенности выражений Составление, чтение, запись, сравнение выражений и нахождение их значений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30.04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155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25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Простейшие примеры упрощения выражений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02.05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156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26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 xml:space="preserve">Уравнения, которые имеют один корень,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несколько корней или не имеют корней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04.05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157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27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Решение простых уравнений и уравнений, имеющих сложную структуру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5C7364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05.05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158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28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pacing w:val="-1"/>
                <w:szCs w:val="24"/>
              </w:rPr>
              <w:t>Составление и решение уравнений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06.05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159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29</w:t>
            </w:r>
          </w:p>
        </w:tc>
        <w:tc>
          <w:tcPr>
            <w:tcW w:w="7229" w:type="dxa"/>
          </w:tcPr>
          <w:p w:rsidR="00B77098" w:rsidRPr="00627201" w:rsidRDefault="00B77098" w:rsidP="000E260E">
            <w:pPr>
              <w:shd w:val="clear" w:color="auto" w:fill="FFFFFF"/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 «Решение уравнений»</w:t>
            </w:r>
            <w:proofErr w:type="gramStart"/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.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С</w:t>
            </w:r>
            <w:proofErr w:type="gramEnd"/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амостоятельная работа № 9 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08.05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9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lastRenderedPageBreak/>
              <w:t>160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30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Нахождение точек, принадлежащих и не принадлежащих отрезку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11.05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161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31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Прямая, луч, круг, окружность. Нахождение точек, принадлежащих и не принадлежащих кругу, окружности и многоугольнику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12.05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162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32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Построение и измерение углов с помощью транспортира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13.05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163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33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Построение параллельных и перпендикулярных прямых, построение треугольников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14.05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164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34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Контрольная работа № 12 за 4 четверть 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15.05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К.р. № 12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165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35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Обоснование выбора действия для решения простой задачи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18.05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166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36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Составление плана решения составной задачи.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19.05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167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37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Решение задач арифметическим и алгебраическим способом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20.05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168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38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>Итоговый тестовый контроль (2 полугодие)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21.05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0E260E">
              <w:rPr>
                <w:rFonts w:ascii="Times New Roman" w:hAnsi="Times New Roman" w:cs="Times New Roman"/>
                <w:b/>
                <w:color w:val="7F7F7F" w:themeColor="text1" w:themeTint="80"/>
                <w:sz w:val="18"/>
                <w:szCs w:val="24"/>
              </w:rPr>
              <w:t>Тест № 2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169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39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</w:t>
            </w: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 </w:t>
            </w: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«Задачи и способы их решения»</w:t>
            </w:r>
          </w:p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b/>
                <w:color w:val="7F7F7F" w:themeColor="text1" w:themeTint="80"/>
                <w:szCs w:val="24"/>
              </w:rPr>
              <w:t xml:space="preserve">Самостоятельная работа № 10 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64347E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22.05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  <w:t>С.р. № 10</w:t>
            </w:r>
          </w:p>
        </w:tc>
      </w:tr>
      <w:tr w:rsidR="00B77098" w:rsidRPr="00627201" w:rsidTr="00627201">
        <w:tc>
          <w:tcPr>
            <w:tcW w:w="675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170</w:t>
            </w:r>
          </w:p>
        </w:tc>
        <w:tc>
          <w:tcPr>
            <w:tcW w:w="42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 w:val="20"/>
                <w:szCs w:val="24"/>
              </w:rPr>
              <w:t>40</w:t>
            </w:r>
          </w:p>
        </w:tc>
        <w:tc>
          <w:tcPr>
            <w:tcW w:w="7229" w:type="dxa"/>
          </w:tcPr>
          <w:p w:rsidR="00B77098" w:rsidRPr="00627201" w:rsidRDefault="00B77098" w:rsidP="007D68E6">
            <w:pPr>
              <w:shd w:val="clear" w:color="auto" w:fill="FFFFFF"/>
              <w:spacing w:line="40" w:lineRule="atLeast"/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eastAsia="Times New Roman" w:hAnsi="Times New Roman" w:cs="Times New Roman"/>
                <w:color w:val="7F7F7F" w:themeColor="text1" w:themeTint="80"/>
                <w:szCs w:val="24"/>
              </w:rPr>
              <w:t>Повторение «Задачи и способы их решения»</w:t>
            </w:r>
          </w:p>
        </w:tc>
        <w:tc>
          <w:tcPr>
            <w:tcW w:w="566" w:type="dxa"/>
          </w:tcPr>
          <w:p w:rsidR="00B77098" w:rsidRPr="00627201" w:rsidRDefault="00B77098" w:rsidP="007D68E6">
            <w:pPr>
              <w:spacing w:line="4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1</w:t>
            </w:r>
          </w:p>
        </w:tc>
        <w:tc>
          <w:tcPr>
            <w:tcW w:w="850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color w:val="7F7F7F" w:themeColor="text1" w:themeTint="80"/>
                <w:szCs w:val="24"/>
              </w:rPr>
            </w:pPr>
            <w:r w:rsidRPr="00627201">
              <w:rPr>
                <w:rFonts w:ascii="Times New Roman" w:hAnsi="Times New Roman" w:cs="Times New Roman"/>
                <w:color w:val="7F7F7F" w:themeColor="text1" w:themeTint="80"/>
                <w:szCs w:val="24"/>
              </w:rPr>
              <w:t>25.05</w:t>
            </w:r>
          </w:p>
        </w:tc>
        <w:tc>
          <w:tcPr>
            <w:tcW w:w="992" w:type="dxa"/>
          </w:tcPr>
          <w:p w:rsidR="00B77098" w:rsidRPr="00627201" w:rsidRDefault="00B77098" w:rsidP="007D68E6">
            <w:pPr>
              <w:spacing w:line="40" w:lineRule="atLeast"/>
              <w:rPr>
                <w:rFonts w:ascii="Times New Roman" w:hAnsi="Times New Roman" w:cs="Times New Roman"/>
                <w:b/>
                <w:color w:val="7F7F7F" w:themeColor="text1" w:themeTint="80"/>
                <w:sz w:val="20"/>
                <w:szCs w:val="24"/>
              </w:rPr>
            </w:pPr>
          </w:p>
        </w:tc>
      </w:tr>
    </w:tbl>
    <w:p w:rsidR="0090542B" w:rsidRPr="00E1249F" w:rsidRDefault="0090542B">
      <w:pPr>
        <w:rPr>
          <w:rFonts w:ascii="Times New Roman" w:hAnsi="Times New Roman" w:cs="Times New Roman"/>
          <w:sz w:val="24"/>
          <w:szCs w:val="24"/>
        </w:rPr>
      </w:pPr>
    </w:p>
    <w:sectPr w:rsidR="0090542B" w:rsidRPr="00E1249F" w:rsidSect="009054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542B"/>
    <w:rsid w:val="000264E5"/>
    <w:rsid w:val="000642A7"/>
    <w:rsid w:val="00081EE6"/>
    <w:rsid w:val="0008431C"/>
    <w:rsid w:val="00086571"/>
    <w:rsid w:val="000E260E"/>
    <w:rsid w:val="000F633E"/>
    <w:rsid w:val="00132D65"/>
    <w:rsid w:val="0013459D"/>
    <w:rsid w:val="0016460F"/>
    <w:rsid w:val="001C359E"/>
    <w:rsid w:val="0020777E"/>
    <w:rsid w:val="0027771D"/>
    <w:rsid w:val="00330405"/>
    <w:rsid w:val="00333132"/>
    <w:rsid w:val="00354C73"/>
    <w:rsid w:val="0036616D"/>
    <w:rsid w:val="0037109A"/>
    <w:rsid w:val="00381175"/>
    <w:rsid w:val="003A0508"/>
    <w:rsid w:val="003D4499"/>
    <w:rsid w:val="003D7619"/>
    <w:rsid w:val="0042318A"/>
    <w:rsid w:val="0042396A"/>
    <w:rsid w:val="004638C8"/>
    <w:rsid w:val="004E0BCC"/>
    <w:rsid w:val="005244ED"/>
    <w:rsid w:val="00557335"/>
    <w:rsid w:val="00560CF3"/>
    <w:rsid w:val="00567CC9"/>
    <w:rsid w:val="00614956"/>
    <w:rsid w:val="00627201"/>
    <w:rsid w:val="00647D78"/>
    <w:rsid w:val="0066243F"/>
    <w:rsid w:val="00726AC9"/>
    <w:rsid w:val="00730143"/>
    <w:rsid w:val="0074215F"/>
    <w:rsid w:val="007D68E6"/>
    <w:rsid w:val="007E54F7"/>
    <w:rsid w:val="007E575A"/>
    <w:rsid w:val="00830CAC"/>
    <w:rsid w:val="00881A60"/>
    <w:rsid w:val="0090542B"/>
    <w:rsid w:val="00922F86"/>
    <w:rsid w:val="00953474"/>
    <w:rsid w:val="00961788"/>
    <w:rsid w:val="00961FCE"/>
    <w:rsid w:val="0096552B"/>
    <w:rsid w:val="00974196"/>
    <w:rsid w:val="0099769D"/>
    <w:rsid w:val="009C5B53"/>
    <w:rsid w:val="00A91F67"/>
    <w:rsid w:val="00A92640"/>
    <w:rsid w:val="00A970EC"/>
    <w:rsid w:val="00AA271E"/>
    <w:rsid w:val="00AA77D9"/>
    <w:rsid w:val="00AB2331"/>
    <w:rsid w:val="00AF1144"/>
    <w:rsid w:val="00AF24C4"/>
    <w:rsid w:val="00AF604D"/>
    <w:rsid w:val="00B01A47"/>
    <w:rsid w:val="00B0781B"/>
    <w:rsid w:val="00B34214"/>
    <w:rsid w:val="00B758ED"/>
    <w:rsid w:val="00B77098"/>
    <w:rsid w:val="00BF0816"/>
    <w:rsid w:val="00C04132"/>
    <w:rsid w:val="00C5487B"/>
    <w:rsid w:val="00C94C55"/>
    <w:rsid w:val="00CA3031"/>
    <w:rsid w:val="00CB120C"/>
    <w:rsid w:val="00D100CB"/>
    <w:rsid w:val="00D822F8"/>
    <w:rsid w:val="00DE097A"/>
    <w:rsid w:val="00E001FD"/>
    <w:rsid w:val="00E00BE0"/>
    <w:rsid w:val="00E03DF6"/>
    <w:rsid w:val="00E1249F"/>
    <w:rsid w:val="00E64D04"/>
    <w:rsid w:val="00E7450E"/>
    <w:rsid w:val="00EE1F21"/>
    <w:rsid w:val="00F04F12"/>
    <w:rsid w:val="00F057C7"/>
    <w:rsid w:val="00F13B2F"/>
    <w:rsid w:val="00F360FF"/>
    <w:rsid w:val="00F40EE1"/>
    <w:rsid w:val="00F60EB6"/>
    <w:rsid w:val="00F8473A"/>
    <w:rsid w:val="00F8658C"/>
    <w:rsid w:val="00FB556B"/>
    <w:rsid w:val="00FD610A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758E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B01A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basedOn w:val="a0"/>
    <w:link w:val="a6"/>
    <w:locked/>
    <w:rsid w:val="0036616D"/>
    <w:rPr>
      <w:rFonts w:cs="Times New Roman"/>
      <w:sz w:val="24"/>
      <w:szCs w:val="24"/>
    </w:rPr>
  </w:style>
  <w:style w:type="paragraph" w:styleId="a6">
    <w:name w:val="Body Text Indent"/>
    <w:basedOn w:val="a"/>
    <w:link w:val="a5"/>
    <w:rsid w:val="0036616D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36616D"/>
  </w:style>
  <w:style w:type="character" w:customStyle="1" w:styleId="a7">
    <w:name w:val="Название Знак"/>
    <w:aliases w:val="Знак7 Знак Знак,Название Знак Знак Знак,Знак Знак1 Знак Знак,Знак7 Знак2,Знак7 Знак1 Знак,Знак7 Знак Знак Знак Знак"/>
    <w:basedOn w:val="a0"/>
    <w:link w:val="a8"/>
    <w:locked/>
    <w:rsid w:val="00560CF3"/>
    <w:rPr>
      <w:rFonts w:ascii="Times New Roman" w:eastAsia="SimSun" w:hAnsi="Times New Roman" w:cs="Times New Roman"/>
      <w:sz w:val="28"/>
      <w:szCs w:val="28"/>
    </w:rPr>
  </w:style>
  <w:style w:type="paragraph" w:styleId="a8">
    <w:name w:val="Title"/>
    <w:aliases w:val="Знак7 Знак,Название Знак Знак,Знак Знак1 Знак,Знак7,Знак7 Знак1,Знак7 Знак Знак Знак"/>
    <w:basedOn w:val="a"/>
    <w:link w:val="a7"/>
    <w:qFormat/>
    <w:rsid w:val="00560CF3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 w:cs="Times New Roman"/>
      <w:sz w:val="28"/>
      <w:szCs w:val="28"/>
    </w:rPr>
  </w:style>
  <w:style w:type="character" w:customStyle="1" w:styleId="10">
    <w:name w:val="Название Знак1"/>
    <w:basedOn w:val="a0"/>
    <w:uiPriority w:val="10"/>
    <w:rsid w:val="00560C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2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4269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74</cp:revision>
  <cp:lastPrinted>2014-09-22T16:30:00Z</cp:lastPrinted>
  <dcterms:created xsi:type="dcterms:W3CDTF">2013-08-20T09:06:00Z</dcterms:created>
  <dcterms:modified xsi:type="dcterms:W3CDTF">2014-09-22T16:30:00Z</dcterms:modified>
</cp:coreProperties>
</file>