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14" w:rsidRPr="00C35C14" w:rsidRDefault="0056114A" w:rsidP="00C35C14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5C14">
        <w:t xml:space="preserve"> </w:t>
      </w:r>
      <w:r w:rsidR="00C35C14" w:rsidRPr="00C35C1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математике, 3 класс</w:t>
      </w:r>
    </w:p>
    <w:p w:rsidR="00C35C14" w:rsidRPr="00C35C14" w:rsidRDefault="00C35C14" w:rsidP="00C35C14">
      <w:pPr>
        <w:shd w:val="clear" w:color="auto" w:fill="FFFFFF"/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Всего часов – 170, по 5 часов в неделю</w:t>
      </w:r>
    </w:p>
    <w:p w:rsidR="00C35C14" w:rsidRPr="00C35C14" w:rsidRDefault="00C35C14" w:rsidP="00C35C14">
      <w:pPr>
        <w:shd w:val="clear" w:color="auto" w:fill="FFFFFF"/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74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0"/>
        <w:gridCol w:w="1704"/>
        <w:gridCol w:w="1821"/>
        <w:gridCol w:w="1971"/>
        <w:gridCol w:w="1954"/>
      </w:tblGrid>
      <w:tr w:rsidR="00C35C14" w:rsidRPr="00C35C14" w:rsidTr="009F3AB7">
        <w:trPr>
          <w:tblCellSpacing w:w="0" w:type="dxa"/>
        </w:trPr>
        <w:tc>
          <w:tcPr>
            <w:tcW w:w="29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6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7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7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C35C14" w:rsidRPr="00C35C14" w:rsidTr="009F3AB7">
        <w:trPr>
          <w:tblCellSpacing w:w="0" w:type="dxa"/>
        </w:trPr>
        <w:tc>
          <w:tcPr>
            <w:tcW w:w="29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5C14" w:rsidRPr="00C35C14" w:rsidTr="009F3AB7">
        <w:trPr>
          <w:tblCellSpacing w:w="0" w:type="dxa"/>
        </w:trPr>
        <w:tc>
          <w:tcPr>
            <w:tcW w:w="29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5C14" w:rsidRPr="00C35C14" w:rsidTr="009F3AB7">
        <w:trPr>
          <w:tblCellSpacing w:w="0" w:type="dxa"/>
        </w:trPr>
        <w:tc>
          <w:tcPr>
            <w:tcW w:w="29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35C14" w:rsidRPr="00C35C14" w:rsidRDefault="00C35C14" w:rsidP="00C35C14">
            <w:pPr>
              <w:shd w:val="clear" w:color="auto" w:fill="FFFFFF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C35C14" w:rsidRPr="00C35C14" w:rsidRDefault="00C35C14" w:rsidP="00C35C14">
      <w:pPr>
        <w:shd w:val="clear" w:color="auto" w:fill="FFFFFF"/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35C14" w:rsidRPr="00C35C14" w:rsidRDefault="00C35C14" w:rsidP="00C35C14">
      <w:pPr>
        <w:shd w:val="clear" w:color="auto" w:fill="FFFFFF"/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8"/>
        <w:gridCol w:w="8178"/>
        <w:gridCol w:w="686"/>
        <w:gridCol w:w="1127"/>
        <w:gridCol w:w="1061"/>
        <w:gridCol w:w="1630"/>
      </w:tblGrid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программного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во </w:t>
            </w: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C35C14" w:rsidRPr="00C35C14" w:rsidTr="009F3AB7">
        <w:trPr>
          <w:trHeight w:val="31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 четверть - 45 часов. </w:t>
            </w:r>
          </w:p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 2 классе -14 часов</w:t>
            </w:r>
          </w:p>
        </w:tc>
        <w:tc>
          <w:tcPr>
            <w:tcW w:w="4250" w:type="pct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Числа от 0 до 1000. Устное сложение и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вычитание. Чтение, запись, группировка,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сравнение чисел.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Табличное сложение и вычитание. Приемы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устного сложения и вычитания.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Устное сложение и вычитание.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 и деление. Название компонентов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 результата умножения и деления. Чтение и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запись выражений.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Переместительное свойство умножения.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простых задач на нахождение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Деление. Задачи на деление. Смысл действия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деления. Название компонентов и результата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деления. Задачи, раскрывающие смысл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действия деления.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2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pct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51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уравнений. Составление равенств,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неравенств.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Величины.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1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Геометрические фигуры. Периметр.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Способы нахождения периметра квадрата и</w:t>
            </w:r>
          </w:p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прямоугольника (по 2 классу</w:t>
            </w:r>
            <w:proofErr w:type="gramEnd"/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Входная контрольная работа</w:t>
            </w: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приемов письменного сложения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 вычитания двузначных чисел.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10"/>
        <w:gridCol w:w="8212"/>
        <w:gridCol w:w="720"/>
        <w:gridCol w:w="1161"/>
        <w:gridCol w:w="720"/>
        <w:gridCol w:w="867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Умножение однозначных чисел и соответствующие </w:t>
            </w: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случаи </w:t>
            </w:r>
            <w:proofErr w:type="spell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деления</w:t>
            </w:r>
            <w:proofErr w:type="gram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лощадь</w:t>
            </w:r>
            <w:proofErr w:type="spell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геометрическй</w:t>
            </w:r>
            <w:proofErr w:type="spell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фигуры.Буквенное</w:t>
            </w:r>
            <w:proofErr w:type="spell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выражение.Уравнения</w:t>
            </w:r>
            <w:proofErr w:type="spell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.(46ч)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Уравнения с неизвестным множителем,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делимым, делителем.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1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C35C14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простых задач на нахождение</w:t>
            </w:r>
          </w:p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произведения и частного (обратные задачи).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задач. 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материала. Самостоятельная работа №1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действий в выражениях.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решению задач, содержащих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разные арифметические действия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1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Решение составных задач, содержащих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действия умножения и деления</w:t>
            </w:r>
          </w:p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2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 числом 1.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2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 числом 0.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 на нахождение числа,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несколько раз больше или меньше данного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кратное сравнение.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Обратные задачи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Таблица умножения и деления с числом 5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Решение обратных задач (кратное сравнение,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и уменьшение числа в несколько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раз).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6.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45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Решение составных обратных задач.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№2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Доли.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нахождение доли числа и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числа по его доле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7.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задач. 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Таблица умножения и деления с числом 8,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числом 9.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работа№1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Числовые и буквенные выражения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выражений с двумя буквами.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изученного материала.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Обобще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 четверть - 35часов. 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геометрической фигуры (S). Едини-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измерения площади (см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). Палетка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прямоугольника и квадрата. </w:t>
            </w:r>
            <w:proofErr w:type="spell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Квад</w:t>
            </w:r>
            <w:proofErr w:type="spell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рат</w:t>
            </w:r>
            <w:proofErr w:type="spell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числа.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Единицы измерения площади дм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м2.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Нахож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дение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площади квадрата и прямоугольника.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Квадрат числа.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pct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 Самостоятельная работа №3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при помощи уравнений.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 Решение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 при помощи уравнений (неизвестный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множитель).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при помощи уравнений.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5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изученного материала. 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нахождение площади и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периметра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1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 Работа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над ошибками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06"/>
        <w:gridCol w:w="8232"/>
        <w:gridCol w:w="741"/>
        <w:gridCol w:w="1182"/>
        <w:gridCol w:w="741"/>
        <w:gridCol w:w="88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Письменное сложение и вычитание в пределах1000.Зависимости между величинами (21)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вычитание трехзначных чисел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без перехода через разряд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Письменные приемы сложения и вычитания </w:t>
            </w:r>
            <w:proofErr w:type="gramStart"/>
            <w:r w:rsidRPr="00C35C1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одним переходом через разряд</w:t>
            </w:r>
            <w:r w:rsidRPr="00C35C1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Письменные приемы сложения и вычитания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двумя переходами через разряд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работа.№4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Сам. </w:t>
            </w: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45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сложения и вычитания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вида: 246+342 586-246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 случаях вида 362+456 818-362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 случаях вида 236+687 932-236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 случаях вида 286+617 903-286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25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pct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действия сложения и вычитания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Цена, количество, стоимость.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Задачи на взаимосвязанные величины.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5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задач. Пропорциональные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величи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: цена, количество, стоимость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35"/>
        <w:gridCol w:w="8305"/>
        <w:gridCol w:w="813"/>
        <w:gridCol w:w="1254"/>
        <w:gridCol w:w="1223"/>
        <w:gridCol w:w="960"/>
      </w:tblGrid>
      <w:tr w:rsidR="00C35C14" w:rsidRPr="00C35C14" w:rsidTr="009F3AB7">
        <w:trPr>
          <w:trHeight w:val="45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задач. Пропорциональные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величи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: цена, количество, стоимость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46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 Пропорциональные вели-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чины: масса 1 предмета, кол-во предметов,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общая масса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 на нахождение 4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пропор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ционального</w:t>
            </w:r>
            <w:proofErr w:type="spellEnd"/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Контрольная работа №4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Решение задач на нахождение 4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пропор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ционального</w:t>
            </w:r>
            <w:proofErr w:type="spellEnd"/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 на нахождение 4-го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пропорци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онального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Величины: расход на 1 изделие (предмет),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предметов, общий расход.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 Решение задач на нахождение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4 пропорционального.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Величины: расход на 1 изделие (предмет), кол-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предметов, общий расход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разных задач на нахождение 4-го</w:t>
            </w: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пропорционального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четверть</w:t>
            </w:r>
            <w:proofErr w:type="gramStart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50часов)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9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5C14" w:rsidRPr="00C35C14" w:rsidRDefault="00C35C14" w:rsidP="00C35C14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18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Устные приемы умножения и деления в пределах 1000. Единицы</w:t>
            </w:r>
          </w:p>
          <w:p w:rsidR="00C35C14" w:rsidRPr="00C35C14" w:rsidRDefault="00C35C14" w:rsidP="00C35C14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величин: длины, массы, площади, объема (вместимости</w:t>
            </w:r>
            <w:proofErr w:type="gram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52ч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 и деление на 10 и 100.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Способы счета в случаях 10·3, 30:3, 100·3,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300:3.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Умножение и деление полных десятков и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тен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Случаи умножения и деления вида 20·4, 4·20,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80:4, 80:20;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200·4, 4·200, 800:4, 800:200. Проверка умно-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деления.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 и деление в пределах 1000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(случаи, сводимые к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табличным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). Проверка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умножения и деления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Сравнение приемов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чисел,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окончивающихся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нулями Самостоятельная работа №5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Распределительное свойство умножения (ум-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ножение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суммы на число).</w:t>
            </w:r>
            <w:proofErr w:type="gramEnd"/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Нахождение периметра прямоугольника раз-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ными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способами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разными способами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разными способами.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разными способами.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Приемы умножения: 36·2, 2·36, 360·2,2·360,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36·20.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 Контрольная работа №5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разными способами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Приемы деления 48:2, 480:2, 480:20.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изученного материала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Самостоятльная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работа №6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Прием деления 70:2,700:2,700:20. Проверка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умножением.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Прием деления 70:2,700:2,700:20. Проверка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умножением.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Прием деления 58:2, 580:2, 580:20.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умножением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 деления двузначного числа на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двузнач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(способом подбора) 36:12.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Проверка умножением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 Самостоятельная работа №7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внетабличного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умножения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 деления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Сочетательное свойство умножения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 сочетательного свойства умно-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вычислениях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разными способами (на основе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сочетательного свойства умножения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Куб. Куб числа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фигур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Единицы измерения объема. Куб и его объем.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Соотношения единиц измерения объема.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Емкость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уравнений усложненной структуры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уравнения по задаче.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Деление с остатком и его проверка 18:4.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Деление с остатком и его проверка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деление с остатком. Случаи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деления с остатком, когда делимое меньше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делителя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Контрольная работа №6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Устные приемы умножения и деления: 204·2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408:2.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Устные приемы умножения и деления трех-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значного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числа на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242·2 484:2.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Устные приемы умножения и деления трех-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значного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числа на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242·2 484:2.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Контрольная работа №7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Таблицы мер длины и площади. Ар – единица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площади.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IV четверть – 40 часов,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Письменные приемы умножения </w:t>
            </w: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 деления на </w:t>
            </w:r>
            <w:proofErr w:type="gram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чис</w:t>
            </w:r>
            <w:proofErr w:type="spell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ло</w:t>
            </w:r>
            <w:proofErr w:type="spell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Решение задач с помощью уравнения.(30ч</w:t>
            </w:r>
            <w:proofErr w:type="gram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Повторение.(7ч)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1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Письменные приемы умножения и деления на </w:t>
            </w:r>
            <w:proofErr w:type="gram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чис</w:t>
            </w:r>
            <w:proofErr w:type="spell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ло</w:t>
            </w:r>
            <w:proofErr w:type="spellEnd"/>
            <w:r w:rsidRPr="00C35C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Решение задач с помощью уравнения. (30ч)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43 · 2, 143 · 2.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86:2, 286:2.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Уравнения усложненного вида </w:t>
            </w:r>
            <w:r w:rsidRPr="00C35C1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+4 · 2=24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при помощи уравнений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 Самостоятельная работа №8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Письменное деление с остатком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Письменное деление с остатком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Письменные приемы умножения и деления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переходом через разряд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23 · 4, 23 · 5, 92:4, 115: 5.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Письменные приемы умножения и деления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переходом через разряд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23 · 4, 23 · 5, 92:4, 115: 5.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Письменное умножение и деление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120 · 3, 360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Письменное умножение и деление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120 · 3, 360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 Самостоятельная работа №9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103 · 3; 309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8373"/>
        <w:gridCol w:w="881"/>
        <w:gridCol w:w="1322"/>
        <w:gridCol w:w="881"/>
        <w:gridCol w:w="1028"/>
      </w:tblGrid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103 · 3; 309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Письменное умножение и деление в случаях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вида: 103 · 6, 618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Письменное умножение и деление в случаях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вида: 103 · 6, 618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 Самостоятельная работа №10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165 · 3, 495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 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165 · 3, 495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 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185 · 4, 740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4. 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Письменные приемы умножения и деления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185 · 4, 740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4. Закрепление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письменных приемов умножения и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деления Контрольная работа №8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Скорость движения. Единицы скорости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Задачи на определение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скорости движения.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Путь. Задачи на нахождение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расстояни</w:t>
            </w:r>
            <w:proofErr w:type="spellEnd"/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Задачи на нахождение времени движения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ченного</w:t>
            </w:r>
            <w:proofErr w:type="spellEnd"/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ченного</w:t>
            </w:r>
            <w:proofErr w:type="spellEnd"/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Контрольная работа. №9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ченного</w:t>
            </w:r>
            <w:proofErr w:type="spellEnd"/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материала.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изу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ченного</w:t>
            </w:r>
            <w:proofErr w:type="spellEnd"/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Повторение(7ч)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Табличное и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умножение и </w:t>
            </w:r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деле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Письменные </w:t>
            </w:r>
            <w:proofErr w:type="spellStart"/>
            <w:proofErr w:type="gram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прие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мы</w:t>
            </w:r>
            <w:proofErr w:type="gram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вычислений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Контрольная работа №10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Уравнения, равенства, неравенства, </w:t>
            </w: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выраже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45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C14" w:rsidRPr="00C35C14" w:rsidTr="009F3AB7">
        <w:trPr>
          <w:trHeight w:val="330"/>
          <w:tblCellSpacing w:w="0" w:type="dxa"/>
        </w:trPr>
        <w:tc>
          <w:tcPr>
            <w:tcW w:w="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sz w:val="24"/>
                <w:szCs w:val="24"/>
                <w:lang w:eastAsia="ru-RU"/>
              </w:rPr>
              <w:t>Величины. Время, длина, площадь, масса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5C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35C14" w:rsidRPr="00C35C14" w:rsidRDefault="00C35C14" w:rsidP="00C35C14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5C14" w:rsidRPr="00C35C14" w:rsidRDefault="00C35C14" w:rsidP="00C35C14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Примечание.</w:t>
      </w:r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Календарн</w:t>
      </w:r>
      <w:proofErr w:type="gramStart"/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тематическое планирование составлено с учетом Учебной Программы, утвержденной приказом Министерства образования и науки Р.К. №115 от 3апреля 2013года. Учебник для 3 класса издательство «</w:t>
      </w:r>
      <w:proofErr w:type="spellStart"/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>Алматык</w:t>
      </w:r>
      <w:proofErr w:type="spellEnd"/>
      <w:r w:rsidRPr="00C35C14">
        <w:rPr>
          <w:rFonts w:eastAsia="Times New Roman" w:cs="Times New Roman"/>
          <w:color w:val="000000"/>
          <w:sz w:val="24"/>
          <w:szCs w:val="24"/>
          <w:lang w:val="kk-KZ" w:eastAsia="ru-RU"/>
        </w:rPr>
        <w:t>ітап баспасы</w:t>
      </w:r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>», 201</w:t>
      </w:r>
      <w:r w:rsidRPr="00C35C14">
        <w:rPr>
          <w:rFonts w:eastAsia="Times New Roman" w:cs="Times New Roman"/>
          <w:color w:val="000000"/>
          <w:sz w:val="24"/>
          <w:szCs w:val="24"/>
          <w:lang w:val="kk-KZ" w:eastAsia="ru-RU"/>
        </w:rPr>
        <w:t>4</w:t>
      </w:r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г.,</w:t>
      </w:r>
      <w:r w:rsidRPr="00C35C1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35C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авторы </w:t>
      </w:r>
      <w:r w:rsidRPr="00C35C14">
        <w:rPr>
          <w:rFonts w:eastAsia="Times New Roman" w:cs="Times New Roman"/>
          <w:color w:val="000000"/>
          <w:sz w:val="24"/>
          <w:szCs w:val="24"/>
          <w:lang w:val="kk-KZ" w:eastAsia="ru-RU"/>
        </w:rPr>
        <w:t>А.Б.Акпаева, Л.А.Лебедева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Математика (</w:t>
      </w:r>
      <w:r w:rsidRPr="00C35C14">
        <w:rPr>
          <w:rFonts w:eastAsia="Times New Roman" w:cs="Times New Roman"/>
          <w:sz w:val="24"/>
          <w:szCs w:val="24"/>
          <w:lang w:eastAsia="ru-RU"/>
        </w:rPr>
        <w:t>Инструктивно-методическое письмо 2014-2015 год)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Предмет «Математика» на уровне начального образования (1–4 классы) представляет собой интегрированный учебный предмет образовательной области «Математика». Его изучение включает арифметику натуральных чисел в пределах 1 000 000 и нуля, важнейшие величины, а также пропедевтику алгебры и геометрии для продолжения обучения на уровне основного среднего образования.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Задачи предмета: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развитие функциональных качеств личности ребенка, таких как внимание, восприятие, память, мышление, устная и письменная, в том числе и математическая, речь, психомоторика; развитие наглядно-образного и логического мышления;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формирование учебно-познавательной деятельности младших школьников: умение планировать, выполнять по плану различные действия, </w:t>
      </w:r>
      <w:r w:rsidRPr="00C35C14">
        <w:rPr>
          <w:rFonts w:eastAsia="Times New Roman" w:cs="Times New Roman"/>
          <w:sz w:val="24"/>
          <w:szCs w:val="24"/>
          <w:lang w:eastAsia="ru-RU"/>
        </w:rPr>
        <w:br/>
      </w:r>
      <w:r w:rsidRPr="00C35C1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том числе мыслительные (анализ, синтез, аналогия, обобщение, абстрагирование и моделирование и т.д.), осуществлять самоконтроль и самооценку; </w:t>
      </w:r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формирование математических знаний, умений, алгоритмической и графической культуры, прочных вычислительных, измерительных и графических навыков, необходимых учащимся для продолжения обучения на последующих уровнях образования; осуществление целенаправленной пропедевтической подготовки к изучению алгебры и геометрии 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-     формирование учебных мотивов, положительного отношения и интереса к изучению математики, познавательных интересов, навыков самостоятельной работы;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-     выявление и развитие математических и творческих способностей на основе нестандартных, занимательных заданий  через проектную деятельность и решение жизненных (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компетентностных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) задач;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воспитание волевых качеств учащихся, таких как ответственность, самостоятельность, точность, целеустремлённость;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воспитание культуры общения, уважения к старшему поколению и заботы о младших; патриотических чувств; уважения к истории, культуре и традициям,  ценностям казахского народа и других этносов, проживающих на территории Казахстана; приобщение к ценностям, накопленным математической наукой в ходе ее развития. </w:t>
      </w:r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связи с изменением программ обучение математике в 3 классе и введением умножения и деления со 2 класса, число часов на повторение в 3 классе было увеличено с 4 до 14 часов. Это обусловило полное изменение содержания первых 14 уроков.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В соответствие с новой программой в учебник 3 класса включено изучение новых тем: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единица длины – миллиметр (1 мм). Рассмотрено соотношение: 1 см = 10 мм;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сравнение геометрических фигур по площади «на глаз» и наложением;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-     единицы площади – 1 м</w:t>
      </w:r>
      <w:proofErr w:type="gramStart"/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>, 1 дм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, ар (1 а). Соотношения между единицами площади: 1 м</w:t>
      </w:r>
      <w:proofErr w:type="gramStart"/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100 дм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, 1 дм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100 см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sz w:val="24"/>
          <w:szCs w:val="24"/>
          <w:lang w:eastAsia="ru-RU"/>
        </w:rPr>
        <w:t>1см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100 мм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, 1 а = 100 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скорость движения. Единицы скорости: 1 км / ч, 1 м / мин, 1 см / 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и т.п.;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в уравнениях использованы только буквы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x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y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z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 вместо латинских букв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a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b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c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i/>
          <w:iCs/>
          <w:sz w:val="24"/>
          <w:szCs w:val="24"/>
          <w:lang w:val="en-US" w:eastAsia="ru-RU"/>
        </w:rPr>
        <w:t>d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 и т.д., которые в математике применяют для обозначения постоянных величин; </w:t>
      </w:r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уравнения сложной конструкции вида: 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х 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+ 4 × 2 = 24. Их решение основывается на правилах нахождения неизвестных компонентов арифметических действий 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-     буквенные выражения с двумя буквами вида: </w:t>
      </w:r>
      <w:r w:rsidRPr="00C35C1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+ 3 + </w:t>
      </w:r>
      <w:r w:rsidRPr="00C35C14">
        <w:rPr>
          <w:rFonts w:eastAsia="Times New Roman" w:cs="Times New Roman"/>
          <w:b/>
          <w:bCs/>
          <w:i/>
          <w:iCs/>
          <w:sz w:val="24"/>
          <w:szCs w:val="24"/>
          <w:lang w:val="en-US" w:eastAsia="ru-RU"/>
        </w:rPr>
        <w:t>b</w:t>
      </w:r>
      <w:r w:rsidRPr="00C35C1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Вычисление их значений при заданных значениях букв;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-     исторические сведения, математические факты.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Для приобщения к достижениям отечественной и мировой культуры и формирования представлений о математике как части человеческой культуры в учебник включены краткие исторические сведения и задания по математике (их усвоение не контролируется). Это, например, ознакомление с учёными-математиками, которые ввели знаки арифметических действий, скобки, буквы вместо чисел, неизвестные в уравнениях и др. Ознакомление с казахскими старинными единицами вместимости. </w:t>
      </w:r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Для развития логического мышления, математической речи учащихся и повышения их интереса к изучению математики в качестве задач повышенной сложности (необязательных для всех учащихся) вводится решение: логических 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задач с помощью таблиц; кроссвордов (направленных, прежде всего, на усвоение математической терминологии, развитие математической речи, ознакомление с учёными-математиками); магических квадратов; математических ребусов, в результате решения которых учащиеся узнают или закрепляют знания об учёных-математиках:</w:t>
      </w:r>
      <w:proofErr w:type="gramEnd"/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Пифагоре, Рекорде, Лейбнице, Виете, Евклиде; задач экономического содержания; задач, направленных на формирование здорового образа жизни.</w:t>
      </w:r>
      <w:proofErr w:type="gramEnd"/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Предметные результаты освоения содержания среднего образования оцениваются пятибалльной системой. 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Формами контроля могут быть: контрольные, самостоятельные работы, тестовые задания, защита проектных работ, устный опрос и собеседование. Текущий контроль по математике следует осуществлять как в письменной, так и в устной форме. Письменные работы для текущего контроля проводить не реже 1 раза в неделю в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формсамостоятельной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работы, математического диктанта или тестовых заданий. Тематический контроль по математике следует проводить в основном в письменной форме. Для тематических проверок выбирать узловые вопросы программы; приёмы устных вычислений, действия с однозначными, двузначными, трёхзначными числами, измерение величин и др. Итоговый контроль по математике следует проводить в форме контрольных работ комбинированного характера (они содержат арифметические задачи, числовые выражения, задания геометрического характера и др.) или комплексного тестирования </w:t>
      </w:r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Количество часов по математике составляет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во 2 классе по 4 часа в неделю, общее количество в год – 136 часов </w:t>
      </w:r>
    </w:p>
    <w:p w:rsidR="00C35C14" w:rsidRPr="00C35C14" w:rsidRDefault="00C35C14" w:rsidP="00C35C14">
      <w:pPr>
        <w:spacing w:after="119" w:line="276" w:lineRule="auto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35C14" w:rsidRPr="00C35C14" w:rsidRDefault="00C35C14" w:rsidP="00C35C14">
      <w:pPr>
        <w:spacing w:after="119" w:line="276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Математика 3 </w:t>
      </w:r>
      <w:proofErr w:type="spellStart"/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классс</w:t>
      </w:r>
      <w:proofErr w:type="spellEnd"/>
    </w:p>
    <w:p w:rsidR="00C35C14" w:rsidRPr="00C35C14" w:rsidRDefault="00C35C14" w:rsidP="00C35C14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4. Базовое содержание учебного предмета для 3 класса</w:t>
      </w:r>
      <w:r w:rsidRPr="00C35C14">
        <w:rPr>
          <w:rFonts w:eastAsia="Times New Roman" w:cs="Times New Roman"/>
          <w:sz w:val="24"/>
          <w:szCs w:val="24"/>
          <w:lang w:eastAsia="ru-RU"/>
        </w:rPr>
        <w:t>20. Повторение (14 часов):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1) табличное сложение и вычитание в пределах 20;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2) устное и письменное сложение и вычитание с переходом через десяток в пределах 100;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3) образование, чтение, запись чисел в пределах 1000. Устные приёмы сложения и вычитания трёхзначных чисел;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4) табличные случаи умножения и деления на 2, 3, 4;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5) величины (длина, масса, время, вместимость). 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Соотношение между единицами величин; ) уравнение.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Выражение. Числовое и буквенное выражение;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7) равенство. Неравенство;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8) составные задачи и способы их решения;9) геометрические фигуры. Периметр.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lastRenderedPageBreak/>
        <w:t>21. Умножение однозначных чисел и соответствующие случаи деления. Площадь геометрической фигуры. Буквенное выражение. Уравнение (46 часов):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1) таблица умножения;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2) соответствующие случаи деления. Проверка действий умножения и деления;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3) правила нахождения неизвестных компонентов умножения и деления</w:t>
      </w:r>
    </w:p>
    <w:p w:rsidR="00C35C14" w:rsidRPr="00C35C14" w:rsidRDefault="00C35C14" w:rsidP="00C35C14">
      <w:pPr>
        <w:spacing w:after="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>) умножение чисел на 0 и на 1;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5) деление нуля на натуральное число. Деление чисел на 1. Невозможность деления числа на 0;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6) деление на равные части. Доля числа и величины. Нахождение доли (части) числа и числа по его доли (части).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7) решение уравнений, содержащих действия умножения или деления;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8) числовые выражения. Буквенные выражения. 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Значения выражений с двумя буквами;9) порядок выполнения арифметических действий в числовых выражениях без скобок и со скобками, состоящими из 2 – 3 действий;10) задачи на нахождение неизвестного множителя, неизвестного делимого, делителя, на увеличение и уменьшение в несколько раз, на кратное сравнение;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11) способы нахождения периметра прямоугольника (квадрата). 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Сравнение геометрических фигур по площади: «на глаз» и наложением;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12) измерение площади. Палетка. Единицы площади: 1 м</w:t>
      </w:r>
      <w:proofErr w:type="gramStart"/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>, 1 дм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, 1 см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  <w:t>3) площадь прямоугольника (квадрата);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14) обозначение геометрических фигур латинскими буквами. 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22. Письменное сложение и вычитание в пределах 1000. Зависимости между величинами (21 часов):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1) письменные приёмы сложения и вычитания трёхзначных чисел в случаях вида 246 + 342, 588 – 246; в случаях вида 362 + 456, 818 – 362; в случаях вида 236 + 687, 923 – 236;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C35C14">
        <w:rPr>
          <w:rFonts w:eastAsia="Times New Roman" w:cs="Times New Roman"/>
          <w:sz w:val="24"/>
          <w:szCs w:val="24"/>
          <w:lang w:eastAsia="ru-RU"/>
        </w:rPr>
        <w:t>в случаях вида 286 + 617, 903 – 286;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2) проверка действий сложения и вычитания;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3) величины: масса одного предмета, количество предметов, общая масса; расход на один предмет, число (количество) предметов, общий расход;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4) решение задач на зависимости между величинами: ценой, количеством, стоимостью; массой одного предмета, числом (количеством) предметов, общей массой; расходом на один предмет, числом (количеством) предметов, общим расходом.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  <w:t>23. Устные приёмы умножения и деления в пределах 100. Единицы величин: длины, массы, площади, объёма (вместимости) (52 часов):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1) переместительное, сочетательное и распределительное свойство умножения. Применение свойств умножения;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2) деление суммы и произведения на число; 3) умножение и деление чисел, оканчивающихся нулями;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4) умножение и деление двузначного числа на однозначное с помощью разложения на разрядные слагаемые, на удобные слагаемые;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5) деление двузначного числа на двузначное число способом подбора;6) устное деление десятков на десятки, сотен на сотни;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7) устное умножение двузначного числа на однозначное число, трёхзначного числа на однозначное;</w:t>
      </w:r>
      <w:proofErr w:type="gramEnd"/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8) квадрат и куб числа</w:t>
      </w:r>
      <w:proofErr w:type="gramStart"/>
      <w:r w:rsidRPr="00C35C14"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  <w:t>9</w:t>
      </w:r>
      <w:proofErr w:type="gramEnd"/>
      <w:r w:rsidRPr="00C35C14"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  <w:t>) свойства верных равенств. Решение уравнений на основе свойств верных равенств;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10) объём. Сравнение объёмов фигур. 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Единица объёма – кубический сантиметр (1 см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3</w:t>
      </w:r>
      <w:r w:rsidRPr="00C35C14">
        <w:rPr>
          <w:rFonts w:eastAsia="Times New Roman" w:cs="Times New Roman"/>
          <w:sz w:val="24"/>
          <w:szCs w:val="24"/>
          <w:lang w:eastAsia="ru-RU"/>
        </w:rPr>
        <w:t>);11) вместимость.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Сравнение вместимостей с помощью выбранной мерки;12) единица длины – миллиметр (1 мм).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Соотношения между единицами длины: 1 м = 10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дм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дм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 см, 1 см = 10 мм, 1 м = 100 см;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lastRenderedPageBreak/>
        <w:t>13) единица массы – центнер (1 ц). Соотношения между единицами массы: 1 ц = 100 кг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.;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>14) единица площади – ар (1 а). Соотношения между единицами площади: 1 м</w:t>
      </w:r>
      <w:proofErr w:type="gramStart"/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100 дм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, 1 дм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100 см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C35C14">
        <w:rPr>
          <w:rFonts w:eastAsia="Times New Roman" w:cs="Times New Roman"/>
          <w:sz w:val="24"/>
          <w:szCs w:val="24"/>
          <w:lang w:eastAsia="ru-RU"/>
        </w:rPr>
        <w:t>1см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 xml:space="preserve"> = 100 мм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, 1 а = 100 м</w:t>
      </w:r>
      <w:r w:rsidRPr="00C35C14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C35C14">
        <w:rPr>
          <w:rFonts w:eastAsia="Times New Roman" w:cs="Times New Roman"/>
          <w:sz w:val="24"/>
          <w:szCs w:val="24"/>
          <w:lang w:eastAsia="ru-RU"/>
        </w:rPr>
        <w:t>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  <w:t>5) решение задач на кратное сравнение, на зависимость между величинами: расход на один предмет, число (количество) предметов, общий расход;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16) задачи в 2 - 3 действия на сложение, вычитание, умножение, деление.</w:t>
      </w:r>
    </w:p>
    <w:p w:rsidR="00C35C14" w:rsidRPr="00C35C14" w:rsidRDefault="00C35C14" w:rsidP="00C35C14">
      <w:pPr>
        <w:spacing w:after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>Письменные приёмы умножения и деления в пределах 1000. умножение и деление двузначных, трехзначных чисел на однозначное число. Решение задач с помощью уравнений (30 часов)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: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и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>сьменное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умножение двузначного числа, трёхзначного чисел на однозначное без перехода через разряд, письменное умножение двузначного и трёхзначного чисел на однозначное с переходом через разряд; письменное умножение трёхзначного числа, оканчивающегося нулём, на однозначное число; письменное деление двузначного, трёхзначного чисел на однозначное, у которых единицы каждого разряда делятся на это число, в случаях вида 84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2, 426 : 2; письменное деление на однозначное двузначного, трёхзначного чисел, у которых единицы высшего разряда не делятся на это число, в случаях вида 42: 3; 126 : 2; письменное деление на однозначное трёхзначного числа, в результате которого в значении частного получается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нуль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;с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>корость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движения. Единицы скорости: 1 км / ч, 1 м / мин, 1 см</w:t>
      </w:r>
    </w:p>
    <w:p w:rsidR="00C35C14" w:rsidRPr="00C35C14" w:rsidRDefault="00C35C14" w:rsidP="00C35C14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35C14">
        <w:rPr>
          <w:rFonts w:eastAsia="Times New Roman" w:cs="Times New Roman"/>
          <w:sz w:val="24"/>
          <w:szCs w:val="24"/>
          <w:lang w:eastAsia="ru-RU"/>
        </w:rPr>
        <w:t xml:space="preserve">6) задачи в три действия. Решение уравнений вида </w:t>
      </w:r>
      <w:r w:rsidRPr="00C35C1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х </w:t>
      </w:r>
      <w:r w:rsidRPr="00C35C14">
        <w:rPr>
          <w:rFonts w:eastAsia="Times New Roman" w:cs="Times New Roman"/>
          <w:sz w:val="24"/>
          <w:szCs w:val="24"/>
          <w:lang w:eastAsia="ru-RU"/>
        </w:rPr>
        <w:t>+ 4 2 = 24. Решение задач с помощью составления уравнения.25. Повторение (7 часов</w:t>
      </w:r>
      <w:proofErr w:type="gramStart"/>
      <w:r w:rsidRPr="00C35C14">
        <w:rPr>
          <w:rFonts w:eastAsia="Times New Roman" w:cs="Times New Roman"/>
          <w:sz w:val="24"/>
          <w:szCs w:val="24"/>
          <w:lang w:eastAsia="ru-RU"/>
        </w:rPr>
        <w:t>)у</w:t>
      </w:r>
      <w:proofErr w:type="gram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множение и деление в пределах 100;арифметические действия в пределах 1000;величины и их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сравнение,выражения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, равенства (в том числе уравнения),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неравенства;геометрические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фигуры, периметр, площадь прямоугольника (квадрата), объём </w:t>
      </w:r>
      <w:proofErr w:type="spellStart"/>
      <w:r w:rsidRPr="00C35C14">
        <w:rPr>
          <w:rFonts w:eastAsia="Times New Roman" w:cs="Times New Roman"/>
          <w:sz w:val="24"/>
          <w:szCs w:val="24"/>
          <w:lang w:eastAsia="ru-RU"/>
        </w:rPr>
        <w:t>куба,задача</w:t>
      </w:r>
      <w:proofErr w:type="spellEnd"/>
      <w:r w:rsidRPr="00C35C14">
        <w:rPr>
          <w:rFonts w:eastAsia="Times New Roman" w:cs="Times New Roman"/>
          <w:sz w:val="24"/>
          <w:szCs w:val="24"/>
          <w:lang w:eastAsia="ru-RU"/>
        </w:rPr>
        <w:t xml:space="preserve"> и способы её решения.</w:t>
      </w:r>
      <w:r w:rsidRPr="00C35C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35C14" w:rsidRPr="00C35C14" w:rsidRDefault="00C35C14" w:rsidP="00C35C14">
      <w:pPr>
        <w:ind w:firstLine="0"/>
        <w:rPr>
          <w:rFonts w:cs="Times New Roman"/>
          <w:sz w:val="24"/>
          <w:szCs w:val="24"/>
        </w:rPr>
      </w:pPr>
    </w:p>
    <w:p w:rsidR="001B6E89" w:rsidRPr="00C35C14" w:rsidRDefault="001B6E89" w:rsidP="00C35C14">
      <w:pPr>
        <w:jc w:val="left"/>
      </w:pPr>
    </w:p>
    <w:sectPr w:rsidR="001B6E89" w:rsidRPr="00C35C14" w:rsidSect="00704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579"/>
    <w:multiLevelType w:val="multilevel"/>
    <w:tmpl w:val="C8BA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B4957"/>
    <w:multiLevelType w:val="multilevel"/>
    <w:tmpl w:val="C29202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16F9F"/>
    <w:multiLevelType w:val="multilevel"/>
    <w:tmpl w:val="8702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F0ADE"/>
    <w:multiLevelType w:val="multilevel"/>
    <w:tmpl w:val="227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548D3"/>
    <w:multiLevelType w:val="multilevel"/>
    <w:tmpl w:val="262E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36BEE"/>
    <w:multiLevelType w:val="multilevel"/>
    <w:tmpl w:val="8ECCAB9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601DF"/>
    <w:multiLevelType w:val="multilevel"/>
    <w:tmpl w:val="C952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412F0"/>
    <w:multiLevelType w:val="multilevel"/>
    <w:tmpl w:val="7CBE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D69F0"/>
    <w:multiLevelType w:val="multilevel"/>
    <w:tmpl w:val="DD7C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F2C7C"/>
    <w:multiLevelType w:val="multilevel"/>
    <w:tmpl w:val="BDA6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7"/>
    <w:rsid w:val="001B6E89"/>
    <w:rsid w:val="00380E12"/>
    <w:rsid w:val="0056114A"/>
    <w:rsid w:val="00704DEF"/>
    <w:rsid w:val="009321A7"/>
    <w:rsid w:val="00C3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5C14"/>
  </w:style>
  <w:style w:type="paragraph" w:styleId="a3">
    <w:name w:val="Normal (Web)"/>
    <w:basedOn w:val="a"/>
    <w:uiPriority w:val="99"/>
    <w:unhideWhenUsed/>
    <w:rsid w:val="00C35C14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C14"/>
    <w:rPr>
      <w:color w:val="000080"/>
      <w:u w:val="single"/>
    </w:rPr>
  </w:style>
  <w:style w:type="character" w:styleId="a5">
    <w:name w:val="FollowedHyperlink"/>
    <w:basedOn w:val="a0"/>
    <w:uiPriority w:val="99"/>
    <w:semiHidden/>
    <w:unhideWhenUsed/>
    <w:rsid w:val="00C35C14"/>
    <w:rPr>
      <w:color w:val="8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5C14"/>
  </w:style>
  <w:style w:type="paragraph" w:styleId="a3">
    <w:name w:val="Normal (Web)"/>
    <w:basedOn w:val="a"/>
    <w:uiPriority w:val="99"/>
    <w:unhideWhenUsed/>
    <w:rsid w:val="00C35C14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C14"/>
    <w:rPr>
      <w:color w:val="000080"/>
      <w:u w:val="single"/>
    </w:rPr>
  </w:style>
  <w:style w:type="character" w:styleId="a5">
    <w:name w:val="FollowedHyperlink"/>
    <w:basedOn w:val="a0"/>
    <w:uiPriority w:val="99"/>
    <w:semiHidden/>
    <w:unhideWhenUsed/>
    <w:rsid w:val="00C35C1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3504</Words>
  <Characters>19974</Characters>
  <Application>Microsoft Office Word</Application>
  <DocSecurity>0</DocSecurity>
  <Lines>166</Lines>
  <Paragraphs>46</Paragraphs>
  <ScaleCrop>false</ScaleCrop>
  <Company>Microsoft</Company>
  <LinksUpToDate>false</LinksUpToDate>
  <CharactersWithSpaces>23432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2014-09-17T03:38:00Z</dcterms:created>
  <dcterms:modified xsi:type="dcterms:W3CDTF">2014-09-17T03:50:00Z</dcterms:modified>
</cp:coreProperties>
</file>