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5D" w:rsidRDefault="0016135D" w:rsidP="0016135D">
      <w:pPr>
        <w:tabs>
          <w:tab w:val="left" w:pos="2459"/>
        </w:tabs>
        <w:jc w:val="center"/>
        <w:rPr>
          <w:b/>
          <w:sz w:val="16"/>
          <w:szCs w:val="16"/>
        </w:rPr>
      </w:pPr>
      <w:r>
        <w:rPr>
          <w:b/>
        </w:rPr>
        <w:t>МУЗЫКА</w:t>
      </w:r>
    </w:p>
    <w:p w:rsidR="0016135D" w:rsidRDefault="0016135D" w:rsidP="0016135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09"/>
        <w:gridCol w:w="772"/>
        <w:gridCol w:w="6162"/>
        <w:gridCol w:w="655"/>
        <w:gridCol w:w="1373"/>
      </w:tblGrid>
      <w:tr w:rsidR="0016135D" w:rsidTr="0016135D">
        <w:trPr>
          <w:cantSplit/>
          <w:trHeight w:val="11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35D" w:rsidRDefault="0016135D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16135D" w:rsidRDefault="0016135D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35D" w:rsidRDefault="0016135D">
            <w:pPr>
              <w:ind w:left="113" w:right="113"/>
              <w:jc w:val="center"/>
            </w:pPr>
            <w:r>
              <w:rPr>
                <w:b/>
              </w:rPr>
              <w:t>№ урока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jc w:val="center"/>
              <w:rPr>
                <w:b/>
              </w:rPr>
            </w:pPr>
          </w:p>
          <w:p w:rsidR="0016135D" w:rsidRDefault="0016135D">
            <w:pPr>
              <w:jc w:val="center"/>
            </w:pPr>
            <w:r>
              <w:rPr>
                <w:b/>
              </w:rPr>
              <w:t>ТЕМА УРОКА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135D" w:rsidRDefault="0016135D">
            <w:pPr>
              <w:ind w:left="113" w:right="113"/>
            </w:pPr>
            <w:r>
              <w:rPr>
                <w:b/>
                <w:sz w:val="20"/>
                <w:szCs w:val="20"/>
              </w:rPr>
              <w:t xml:space="preserve"> ЧАСЫ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35D" w:rsidRDefault="0016135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16135D" w:rsidRDefault="0016135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16135D" w:rsidRDefault="0016135D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СРОКИ</w:t>
            </w:r>
          </w:p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Как развивает музыку композитор?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Как развивает музыку композитор?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Исполнительское развитие музыки.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Исполнительское развитие музыки.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Исполнительское развитие музыки.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Регистровое и тембровое развитие в музыке.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Регистровое и тембровое развитие в музыке.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Регистровое и тембровое развитие в музыке.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Вспоминаем, повторяем.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Песенный характер музыкальной речи.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rPr>
                <w:b/>
              </w:rPr>
            </w:pPr>
            <w:r>
              <w:t>Песенный характер музыкальной речи.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Маршевый характер музыкальной речи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Маршевый характер музыкальной речи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Танцевальный характер музыкальной речи.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Танцевальный характер музыкальной речи.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Музыка рассказывает о нашей жизни.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Вспоминаем, повторяем.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proofErr w:type="spellStart"/>
            <w:r>
              <w:t>Кюй</w:t>
            </w:r>
            <w:proofErr w:type="spellEnd"/>
            <w:r>
              <w:t xml:space="preserve"> – инструментальная музыка.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proofErr w:type="spellStart"/>
            <w:r>
              <w:t>Кюй</w:t>
            </w:r>
            <w:proofErr w:type="spellEnd"/>
            <w:r>
              <w:t xml:space="preserve"> о родном крае.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Образы птиц и животных в </w:t>
            </w:r>
            <w:proofErr w:type="spellStart"/>
            <w:r>
              <w:t>кюе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proofErr w:type="spellStart"/>
            <w:r>
              <w:t>Кюй</w:t>
            </w:r>
            <w:proofErr w:type="spellEnd"/>
            <w:r>
              <w:t xml:space="preserve"> о быте народа.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proofErr w:type="spellStart"/>
            <w:r>
              <w:t>Кюй</w:t>
            </w:r>
            <w:proofErr w:type="spellEnd"/>
            <w:r>
              <w:t xml:space="preserve"> о быте народа.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proofErr w:type="spellStart"/>
            <w:r>
              <w:t>Кюй</w:t>
            </w:r>
            <w:proofErr w:type="spellEnd"/>
            <w:r>
              <w:t xml:space="preserve"> – легенда, </w:t>
            </w:r>
            <w:proofErr w:type="spellStart"/>
            <w:r>
              <w:t>кюй</w:t>
            </w:r>
            <w:proofErr w:type="spellEnd"/>
            <w:r>
              <w:t xml:space="preserve"> – посвящение.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proofErr w:type="spellStart"/>
            <w:r>
              <w:t>Кюй</w:t>
            </w:r>
            <w:proofErr w:type="spellEnd"/>
            <w:r>
              <w:t xml:space="preserve"> – легенда, </w:t>
            </w:r>
            <w:proofErr w:type="spellStart"/>
            <w:r>
              <w:t>кюй</w:t>
            </w:r>
            <w:proofErr w:type="spellEnd"/>
            <w:r>
              <w:t xml:space="preserve"> – посвящение.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roofErr w:type="spellStart"/>
            <w:r>
              <w:t>Кюй</w:t>
            </w:r>
            <w:proofErr w:type="spellEnd"/>
            <w:r>
              <w:t xml:space="preserve"> – состязание (</w:t>
            </w:r>
            <w:proofErr w:type="spellStart"/>
            <w:r>
              <w:t>тартыс</w:t>
            </w:r>
            <w:proofErr w:type="spellEnd"/>
            <w:r>
              <w:t>).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r>
              <w:t>Праздник весны в музыке.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Состязание </w:t>
            </w:r>
            <w:proofErr w:type="spellStart"/>
            <w:r>
              <w:t>кюев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Эпос «</w:t>
            </w:r>
            <w:proofErr w:type="spellStart"/>
            <w:r>
              <w:t>Алпамыс</w:t>
            </w:r>
            <w:proofErr w:type="spellEnd"/>
            <w:r>
              <w:t xml:space="preserve">». «Земля Жидели </w:t>
            </w:r>
            <w:proofErr w:type="spellStart"/>
            <w:r>
              <w:t>Байсын</w:t>
            </w:r>
            <w:proofErr w:type="spellEnd"/>
            <w:r>
              <w:t>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«Поездка </w:t>
            </w:r>
            <w:proofErr w:type="spellStart"/>
            <w:r>
              <w:t>Алпамыса</w:t>
            </w:r>
            <w:proofErr w:type="spellEnd"/>
            <w:r>
              <w:t xml:space="preserve"> к </w:t>
            </w:r>
            <w:proofErr w:type="spellStart"/>
            <w:r>
              <w:t>Тайшик</w:t>
            </w:r>
            <w:proofErr w:type="spellEnd"/>
            <w:r>
              <w:t xml:space="preserve"> хану».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Пожелание мудрецов – </w:t>
            </w:r>
            <w:proofErr w:type="gramStart"/>
            <w:r>
              <w:t>терме</w:t>
            </w:r>
            <w:proofErr w:type="gramEnd"/>
            <w: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Мудрость </w:t>
            </w:r>
            <w:proofErr w:type="spellStart"/>
            <w:r>
              <w:t>жыр</w:t>
            </w:r>
            <w:proofErr w:type="spellEnd"/>
            <w:r>
              <w:t xml:space="preserve"> – </w:t>
            </w:r>
            <w:proofErr w:type="spellStart"/>
            <w:r>
              <w:t>термеши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Искусство слов. Виды </w:t>
            </w:r>
            <w:proofErr w:type="spellStart"/>
            <w:r>
              <w:t>айтыса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 xml:space="preserve">Обрядовый </w:t>
            </w:r>
            <w:proofErr w:type="spellStart"/>
            <w:r>
              <w:t>айтыс</w:t>
            </w:r>
            <w:proofErr w:type="spellEnd"/>
            <w:r>
              <w:t xml:space="preserve"> «Жар – жар».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</w:pPr>
            <w:r>
              <w:t>Вспоминаем и повторяем.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5D" w:rsidRDefault="0016135D">
            <w:pPr>
              <w:tabs>
                <w:tab w:val="left" w:pos="2459"/>
              </w:tabs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  <w:tr w:rsidR="0016135D" w:rsidTr="0016135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  <w:rPr>
                <w:b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>
            <w:pPr>
              <w:tabs>
                <w:tab w:val="left" w:pos="2459"/>
              </w:tabs>
              <w:jc w:val="center"/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5D" w:rsidRDefault="0016135D"/>
        </w:tc>
      </w:tr>
    </w:tbl>
    <w:p w:rsidR="005449F9" w:rsidRPr="0016135D" w:rsidRDefault="005449F9" w:rsidP="0016135D"/>
    <w:sectPr w:rsidR="005449F9" w:rsidRPr="0016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C4" w:rsidRDefault="005623C4" w:rsidP="00011456">
      <w:r>
        <w:separator/>
      </w:r>
    </w:p>
  </w:endnote>
  <w:endnote w:type="continuationSeparator" w:id="0">
    <w:p w:rsidR="005623C4" w:rsidRDefault="005623C4" w:rsidP="000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C4" w:rsidRDefault="005623C4" w:rsidP="00011456">
      <w:r>
        <w:separator/>
      </w:r>
    </w:p>
  </w:footnote>
  <w:footnote w:type="continuationSeparator" w:id="0">
    <w:p w:rsidR="005623C4" w:rsidRDefault="005623C4" w:rsidP="0001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E"/>
    <w:rsid w:val="00011456"/>
    <w:rsid w:val="0012460E"/>
    <w:rsid w:val="0016135D"/>
    <w:rsid w:val="00292A3B"/>
    <w:rsid w:val="002D4461"/>
    <w:rsid w:val="004B4C58"/>
    <w:rsid w:val="005449F9"/>
    <w:rsid w:val="005623C4"/>
    <w:rsid w:val="00AF5243"/>
    <w:rsid w:val="00B93BF5"/>
    <w:rsid w:val="00BA4DEE"/>
    <w:rsid w:val="00C4757A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C4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EA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C4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EA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</cp:revision>
  <dcterms:created xsi:type="dcterms:W3CDTF">2014-08-30T18:09:00Z</dcterms:created>
  <dcterms:modified xsi:type="dcterms:W3CDTF">2014-08-30T18:31:00Z</dcterms:modified>
</cp:coreProperties>
</file>